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2220C" w14:textId="77777777" w:rsidR="003146A7" w:rsidRDefault="007A7DD5" w:rsidP="00EA496F">
      <w:pPr>
        <w:spacing w:after="0" w:line="240" w:lineRule="auto"/>
        <w:jc w:val="center"/>
        <w:rPr>
          <w:rFonts w:ascii="Times New Roman" w:hAnsi="Times New Roman" w:cs="Times New Roman"/>
          <w:b/>
          <w:sz w:val="28"/>
          <w:szCs w:val="28"/>
        </w:rPr>
      </w:pPr>
      <w:r w:rsidRPr="003146A7">
        <w:rPr>
          <w:rFonts w:ascii="Times New Roman" w:hAnsi="Times New Roman" w:cs="Times New Roman"/>
          <w:b/>
          <w:sz w:val="28"/>
          <w:szCs w:val="28"/>
        </w:rPr>
        <w:t>ĐỀ CƯƠNG ÔN TẬP</w:t>
      </w:r>
    </w:p>
    <w:p w14:paraId="637F5E1C" w14:textId="3C712F07" w:rsidR="007A7DD5" w:rsidRDefault="00D203C4" w:rsidP="00EA496F">
      <w:pPr>
        <w:spacing w:after="0" w:line="240" w:lineRule="auto"/>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TUYỂN DỤNG VIÊN CHỨC NGÀNH Y TẾ NĂM 2020</w:t>
      </w:r>
    </w:p>
    <w:p w14:paraId="0103117A" w14:textId="1EE39BA8" w:rsidR="001833D4" w:rsidRPr="001833D4" w:rsidRDefault="001833D4" w:rsidP="00EA496F">
      <w:pPr>
        <w:spacing w:after="0" w:line="240" w:lineRule="auto"/>
        <w:jc w:val="center"/>
        <w:rPr>
          <w:rFonts w:ascii="Times New Roman" w:hAnsi="Times New Roman" w:cs="Times New Roman"/>
          <w:i/>
          <w:color w:val="000000" w:themeColor="text1"/>
          <w:sz w:val="28"/>
          <w:szCs w:val="28"/>
        </w:rPr>
      </w:pPr>
      <w:r w:rsidRPr="001833D4">
        <w:rPr>
          <w:rFonts w:ascii="Times New Roman" w:hAnsi="Times New Roman" w:cs="Times New Roman"/>
          <w:i/>
          <w:color w:val="000000" w:themeColor="text1"/>
          <w:sz w:val="28"/>
          <w:szCs w:val="28"/>
        </w:rPr>
        <w:t>(Ban hành kèm theo</w:t>
      </w:r>
      <w:r w:rsidR="00161243">
        <w:rPr>
          <w:rFonts w:ascii="Times New Roman" w:hAnsi="Times New Roman" w:cs="Times New Roman"/>
          <w:i/>
          <w:color w:val="000000" w:themeColor="text1"/>
          <w:sz w:val="28"/>
          <w:szCs w:val="28"/>
        </w:rPr>
        <w:t xml:space="preserve"> Quyết định số</w:t>
      </w:r>
      <w:r w:rsidR="00AE67CB">
        <w:rPr>
          <w:rFonts w:ascii="Times New Roman" w:hAnsi="Times New Roman" w:cs="Times New Roman"/>
          <w:i/>
          <w:color w:val="000000" w:themeColor="text1"/>
          <w:sz w:val="28"/>
          <w:szCs w:val="28"/>
        </w:rPr>
        <w:t>729</w:t>
      </w:r>
      <w:r w:rsidR="00161243">
        <w:rPr>
          <w:rFonts w:ascii="Times New Roman" w:hAnsi="Times New Roman" w:cs="Times New Roman"/>
          <w:i/>
          <w:color w:val="000000" w:themeColor="text1"/>
          <w:sz w:val="28"/>
          <w:szCs w:val="28"/>
        </w:rPr>
        <w:t>/QĐ-SYT ngày 06/11/2020 của Sở Y tế</w:t>
      </w:r>
      <w:r w:rsidRPr="001833D4">
        <w:rPr>
          <w:rFonts w:ascii="Times New Roman" w:hAnsi="Times New Roman" w:cs="Times New Roman"/>
          <w:i/>
          <w:color w:val="000000" w:themeColor="text1"/>
          <w:sz w:val="28"/>
          <w:szCs w:val="28"/>
        </w:rPr>
        <w:t>)</w:t>
      </w:r>
    </w:p>
    <w:p w14:paraId="7012449F" w14:textId="77777777" w:rsidR="00D203C4" w:rsidRPr="00A00A74" w:rsidRDefault="00D203C4" w:rsidP="007A7DD5">
      <w:pPr>
        <w:spacing w:after="0" w:line="240" w:lineRule="auto"/>
        <w:ind w:firstLine="720"/>
        <w:jc w:val="center"/>
        <w:rPr>
          <w:rFonts w:ascii="Times New Roman" w:eastAsia="Times New Roman" w:hAnsi="Times New Roman" w:cs="Times New Roman"/>
          <w:color w:val="000000" w:themeColor="text1"/>
          <w:sz w:val="28"/>
          <w:szCs w:val="28"/>
        </w:rPr>
      </w:pPr>
    </w:p>
    <w:p w14:paraId="07DF6D5E" w14:textId="4874942B" w:rsidR="00A36913" w:rsidRPr="00A00A74" w:rsidRDefault="007A7DD5" w:rsidP="0077144E">
      <w:pPr>
        <w:spacing w:after="0" w:line="240" w:lineRule="auto"/>
        <w:jc w:val="center"/>
        <w:rPr>
          <w:rFonts w:ascii="Times New Roman" w:eastAsia="Times New Roman" w:hAnsi="Times New Roman" w:cs="Times New Roman"/>
          <w:b/>
          <w:color w:val="000000" w:themeColor="text1"/>
          <w:sz w:val="28"/>
          <w:szCs w:val="28"/>
        </w:rPr>
      </w:pPr>
      <w:r w:rsidRPr="00A00A74">
        <w:rPr>
          <w:rFonts w:ascii="Times New Roman" w:eastAsia="Times New Roman" w:hAnsi="Times New Roman" w:cs="Times New Roman"/>
          <w:b/>
          <w:color w:val="000000" w:themeColor="text1"/>
          <w:sz w:val="28"/>
          <w:szCs w:val="28"/>
        </w:rPr>
        <w:t>PHẦN I</w:t>
      </w:r>
    </w:p>
    <w:p w14:paraId="21736E51" w14:textId="77777777" w:rsidR="007A7DD5" w:rsidRPr="00A00A74" w:rsidRDefault="007A7DD5" w:rsidP="0077144E">
      <w:pPr>
        <w:spacing w:after="0" w:line="240" w:lineRule="auto"/>
        <w:jc w:val="center"/>
        <w:rPr>
          <w:rFonts w:ascii="Times New Roman" w:eastAsia="Times New Roman" w:hAnsi="Times New Roman" w:cs="Times New Roman"/>
          <w:b/>
          <w:color w:val="000000" w:themeColor="text1"/>
          <w:spacing w:val="-4"/>
          <w:sz w:val="28"/>
          <w:szCs w:val="28"/>
          <w:lang w:val="nl-NL"/>
        </w:rPr>
      </w:pPr>
      <w:r w:rsidRPr="00A00A74">
        <w:rPr>
          <w:rFonts w:ascii="Times New Roman" w:eastAsia="Times New Roman" w:hAnsi="Times New Roman" w:cs="Times New Roman"/>
          <w:b/>
          <w:color w:val="000000" w:themeColor="text1"/>
          <w:spacing w:val="-4"/>
          <w:sz w:val="28"/>
          <w:szCs w:val="28"/>
          <w:lang w:val="nl-NL"/>
        </w:rPr>
        <w:t>KIẾN THỨC CHUNG</w:t>
      </w:r>
    </w:p>
    <w:p w14:paraId="645BD19F" w14:textId="39F36A1C" w:rsidR="00880AE1" w:rsidRPr="00A00A74" w:rsidRDefault="00880AE1" w:rsidP="00880AE1">
      <w:pPr>
        <w:rPr>
          <w:rFonts w:ascii="Times New Roman" w:eastAsia="Calibri" w:hAnsi="Times New Roman" w:cs="Times New Roman"/>
          <w:b/>
          <w:color w:val="000000" w:themeColor="text1"/>
          <w:sz w:val="28"/>
          <w:szCs w:val="28"/>
          <w:lang w:val="nl-NL"/>
        </w:rPr>
      </w:pPr>
    </w:p>
    <w:tbl>
      <w:tblPr>
        <w:tblStyle w:val="TableGrid"/>
        <w:tblW w:w="9357" w:type="dxa"/>
        <w:jc w:val="center"/>
        <w:tblLook w:val="04A0" w:firstRow="1" w:lastRow="0" w:firstColumn="1" w:lastColumn="0" w:noHBand="0" w:noVBand="1"/>
      </w:tblPr>
      <w:tblGrid>
        <w:gridCol w:w="761"/>
        <w:gridCol w:w="8596"/>
      </w:tblGrid>
      <w:tr w:rsidR="0021773B" w:rsidRPr="00A00A74" w14:paraId="0A3970E4" w14:textId="77777777" w:rsidTr="00E42D68">
        <w:trPr>
          <w:tblHeader/>
          <w:jc w:val="center"/>
        </w:trPr>
        <w:tc>
          <w:tcPr>
            <w:tcW w:w="761" w:type="dxa"/>
            <w:vAlign w:val="center"/>
          </w:tcPr>
          <w:p w14:paraId="3185A372" w14:textId="77777777" w:rsidR="0021773B" w:rsidRPr="00A00A74" w:rsidRDefault="0021773B" w:rsidP="00616902">
            <w:pPr>
              <w:spacing w:before="60" w:after="60"/>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596" w:type="dxa"/>
            <w:vAlign w:val="center"/>
          </w:tcPr>
          <w:p w14:paraId="6EDC085B" w14:textId="77777777" w:rsidR="0021773B" w:rsidRPr="00A00A74" w:rsidRDefault="0021773B" w:rsidP="00616902">
            <w:pPr>
              <w:spacing w:before="60" w:after="60"/>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NỘI DUNG ĐỀ CƯƠNG </w:t>
            </w:r>
          </w:p>
        </w:tc>
      </w:tr>
      <w:tr w:rsidR="0021773B" w:rsidRPr="00A00A74" w14:paraId="585B23C9" w14:textId="77777777" w:rsidTr="00E42D68">
        <w:trPr>
          <w:jc w:val="center"/>
        </w:trPr>
        <w:tc>
          <w:tcPr>
            <w:tcW w:w="761" w:type="dxa"/>
            <w:vAlign w:val="center"/>
          </w:tcPr>
          <w:p w14:paraId="58AC889C" w14:textId="77777777" w:rsidR="0021773B" w:rsidRPr="00A00A74" w:rsidRDefault="0021773B"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596" w:type="dxa"/>
            <w:vAlign w:val="center"/>
          </w:tcPr>
          <w:p w14:paraId="6E01A1D6" w14:textId="77777777" w:rsidR="007A7DD5" w:rsidRPr="00A00A74" w:rsidRDefault="00045ED3" w:rsidP="00616902">
            <w:pPr>
              <w:pStyle w:val="ListParagraph"/>
              <w:spacing w:before="60" w:after="60"/>
              <w:ind w:left="0"/>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w:t>
            </w:r>
            <w:r w:rsidR="0021773B" w:rsidRPr="00A00A74">
              <w:rPr>
                <w:rFonts w:ascii="Times New Roman" w:eastAsia="Calibri" w:hAnsi="Times New Roman" w:cs="Times New Roman"/>
                <w:b/>
                <w:color w:val="000000" w:themeColor="text1"/>
                <w:sz w:val="28"/>
                <w:szCs w:val="28"/>
              </w:rPr>
              <w:t xml:space="preserve">iều </w:t>
            </w:r>
            <w:r w:rsidR="0021773B" w:rsidRPr="00404ABE">
              <w:rPr>
                <w:rFonts w:ascii="Times New Roman" w:eastAsia="Calibri" w:hAnsi="Times New Roman" w:cs="Times New Roman"/>
                <w:b/>
                <w:color w:val="000000" w:themeColor="text1"/>
                <w:sz w:val="28"/>
                <w:szCs w:val="28"/>
                <w:highlight w:val="yellow"/>
              </w:rPr>
              <w:t>2</w:t>
            </w:r>
            <w:r w:rsidR="0089648C" w:rsidRPr="00A00A74">
              <w:rPr>
                <w:rFonts w:ascii="Times New Roman" w:eastAsia="Calibri" w:hAnsi="Times New Roman" w:cs="Times New Roman"/>
                <w:b/>
                <w:color w:val="000000" w:themeColor="text1"/>
                <w:sz w:val="28"/>
                <w:szCs w:val="28"/>
              </w:rPr>
              <w:t>,</w:t>
            </w:r>
            <w:r w:rsidR="0021773B" w:rsidRPr="00A00A74">
              <w:rPr>
                <w:rFonts w:ascii="Times New Roman" w:eastAsia="Calibri" w:hAnsi="Times New Roman" w:cs="Times New Roman"/>
                <w:b/>
                <w:color w:val="000000" w:themeColor="text1"/>
                <w:sz w:val="28"/>
                <w:szCs w:val="28"/>
              </w:rPr>
              <w:t xml:space="preserve"> </w:t>
            </w:r>
            <w:r w:rsidR="0021773B" w:rsidRPr="00AD506A">
              <w:rPr>
                <w:rFonts w:ascii="Times New Roman" w:eastAsia="Calibri" w:hAnsi="Times New Roman" w:cs="Times New Roman"/>
                <w:b/>
                <w:sz w:val="28"/>
                <w:szCs w:val="28"/>
                <w:highlight w:val="yellow"/>
              </w:rPr>
              <w:t>11</w:t>
            </w:r>
            <w:r w:rsidR="0089648C" w:rsidRPr="00A00A74">
              <w:rPr>
                <w:rFonts w:ascii="Times New Roman" w:eastAsia="Calibri" w:hAnsi="Times New Roman" w:cs="Times New Roman"/>
                <w:b/>
                <w:color w:val="000000" w:themeColor="text1"/>
                <w:sz w:val="28"/>
                <w:szCs w:val="28"/>
              </w:rPr>
              <w:t>,</w:t>
            </w:r>
            <w:r w:rsidR="0021773B" w:rsidRPr="00A00A74">
              <w:rPr>
                <w:rFonts w:ascii="Times New Roman" w:eastAsia="Calibri" w:hAnsi="Times New Roman" w:cs="Times New Roman"/>
                <w:b/>
                <w:color w:val="000000" w:themeColor="text1"/>
                <w:sz w:val="28"/>
                <w:szCs w:val="28"/>
              </w:rPr>
              <w:t xml:space="preserve"> </w:t>
            </w:r>
            <w:commentRangeStart w:id="0"/>
            <w:r w:rsidR="0021773B" w:rsidRPr="001A08C2">
              <w:rPr>
                <w:rFonts w:ascii="Times New Roman" w:eastAsia="Calibri" w:hAnsi="Times New Roman" w:cs="Times New Roman"/>
                <w:b/>
                <w:color w:val="000000" w:themeColor="text1"/>
                <w:sz w:val="28"/>
                <w:szCs w:val="28"/>
                <w:highlight w:val="yellow"/>
              </w:rPr>
              <w:t>20</w:t>
            </w:r>
            <w:commentRangeEnd w:id="0"/>
            <w:r w:rsidR="001A08C2">
              <w:rPr>
                <w:rStyle w:val="CommentReference"/>
              </w:rPr>
              <w:commentReference w:id="0"/>
            </w:r>
            <w:r w:rsidR="0089648C" w:rsidRPr="00A00A74">
              <w:rPr>
                <w:rFonts w:ascii="Times New Roman" w:eastAsia="Calibri" w:hAnsi="Times New Roman" w:cs="Times New Roman"/>
                <w:b/>
                <w:color w:val="000000" w:themeColor="text1"/>
                <w:sz w:val="28"/>
                <w:szCs w:val="28"/>
              </w:rPr>
              <w:t>,</w:t>
            </w:r>
            <w:r w:rsidR="0021773B" w:rsidRPr="00A00A74">
              <w:rPr>
                <w:rFonts w:ascii="Times New Roman" w:eastAsia="Calibri" w:hAnsi="Times New Roman" w:cs="Times New Roman"/>
                <w:b/>
                <w:color w:val="000000" w:themeColor="text1"/>
                <w:sz w:val="28"/>
                <w:szCs w:val="28"/>
              </w:rPr>
              <w:t xml:space="preserve"> </w:t>
            </w:r>
            <w:r w:rsidR="0021773B" w:rsidRPr="001A08C2">
              <w:rPr>
                <w:rFonts w:ascii="Times New Roman" w:eastAsia="Calibri" w:hAnsi="Times New Roman" w:cs="Times New Roman"/>
                <w:b/>
                <w:color w:val="000000" w:themeColor="text1"/>
                <w:sz w:val="28"/>
                <w:szCs w:val="28"/>
                <w:highlight w:val="yellow"/>
              </w:rPr>
              <w:t>33</w:t>
            </w:r>
            <w:r w:rsidR="0021773B" w:rsidRPr="00A00A74">
              <w:rPr>
                <w:rFonts w:ascii="Times New Roman" w:eastAsia="Calibri" w:hAnsi="Times New Roman" w:cs="Times New Roman"/>
                <w:b/>
                <w:color w:val="000000" w:themeColor="text1"/>
                <w:sz w:val="28"/>
                <w:szCs w:val="28"/>
              </w:rPr>
              <w:t xml:space="preserve">, </w:t>
            </w:r>
            <w:r w:rsidR="0021773B" w:rsidRPr="001A08C2">
              <w:rPr>
                <w:rFonts w:ascii="Times New Roman" w:eastAsia="Calibri" w:hAnsi="Times New Roman" w:cs="Times New Roman"/>
                <w:b/>
                <w:color w:val="000000" w:themeColor="text1"/>
                <w:sz w:val="28"/>
                <w:szCs w:val="28"/>
                <w:highlight w:val="yellow"/>
              </w:rPr>
              <w:t>34</w:t>
            </w:r>
            <w:r w:rsidR="0089648C" w:rsidRPr="00A00A74">
              <w:rPr>
                <w:rFonts w:ascii="Times New Roman" w:eastAsia="Calibri" w:hAnsi="Times New Roman" w:cs="Times New Roman"/>
                <w:b/>
                <w:color w:val="000000" w:themeColor="text1"/>
                <w:sz w:val="28"/>
                <w:szCs w:val="28"/>
              </w:rPr>
              <w:t>,</w:t>
            </w:r>
            <w:r w:rsidR="0021773B" w:rsidRPr="00A00A74">
              <w:rPr>
                <w:rFonts w:ascii="Times New Roman" w:eastAsia="Calibri" w:hAnsi="Times New Roman" w:cs="Times New Roman"/>
                <w:b/>
                <w:color w:val="000000" w:themeColor="text1"/>
                <w:sz w:val="28"/>
                <w:szCs w:val="28"/>
              </w:rPr>
              <w:t xml:space="preserve"> </w:t>
            </w:r>
            <w:r w:rsidR="0021773B" w:rsidRPr="001A08C2">
              <w:rPr>
                <w:rFonts w:ascii="Times New Roman" w:eastAsia="Calibri" w:hAnsi="Times New Roman" w:cs="Times New Roman"/>
                <w:b/>
                <w:sz w:val="28"/>
                <w:szCs w:val="28"/>
                <w:highlight w:val="yellow"/>
              </w:rPr>
              <w:t>35</w:t>
            </w:r>
            <w:r w:rsidRPr="00A00A74">
              <w:rPr>
                <w:rFonts w:ascii="Times New Roman" w:eastAsia="Calibri" w:hAnsi="Times New Roman" w:cs="Times New Roman"/>
                <w:b/>
                <w:color w:val="000000" w:themeColor="text1"/>
                <w:sz w:val="28"/>
                <w:szCs w:val="28"/>
              </w:rPr>
              <w:t xml:space="preserve"> và</w:t>
            </w:r>
            <w:r w:rsidR="0021773B" w:rsidRPr="00A00A74">
              <w:rPr>
                <w:rFonts w:ascii="Times New Roman" w:eastAsia="Calibri" w:hAnsi="Times New Roman" w:cs="Times New Roman"/>
                <w:b/>
                <w:color w:val="000000" w:themeColor="text1"/>
                <w:sz w:val="28"/>
                <w:szCs w:val="28"/>
              </w:rPr>
              <w:t xml:space="preserve"> </w:t>
            </w:r>
            <w:r w:rsidR="0021773B" w:rsidRPr="001A08C2">
              <w:rPr>
                <w:rFonts w:ascii="Times New Roman" w:eastAsia="Calibri" w:hAnsi="Times New Roman" w:cs="Times New Roman"/>
                <w:b/>
                <w:color w:val="000000" w:themeColor="text1"/>
                <w:sz w:val="28"/>
                <w:szCs w:val="28"/>
                <w:highlight w:val="yellow"/>
              </w:rPr>
              <w:t>39</w:t>
            </w:r>
          </w:p>
          <w:p w14:paraId="4FAA6E6D" w14:textId="70BDFC8B" w:rsidR="0021773B" w:rsidRPr="00A00A74" w:rsidRDefault="0021773B" w:rsidP="00616902">
            <w:pPr>
              <w:pStyle w:val="ListParagraph"/>
              <w:spacing w:before="60" w:after="60"/>
              <w:ind w:left="0"/>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Luật Phòng, chống tham nhũng</w:t>
            </w:r>
            <w:r w:rsidR="00EB1264" w:rsidRPr="00A00A74">
              <w:rPr>
                <w:rFonts w:ascii="Times New Roman" w:eastAsia="Calibri" w:hAnsi="Times New Roman" w:cs="Times New Roman"/>
                <w:color w:val="000000" w:themeColor="text1"/>
                <w:sz w:val="28"/>
                <w:szCs w:val="28"/>
              </w:rPr>
              <w:t xml:space="preserve"> </w:t>
            </w:r>
            <w:r w:rsidR="00F03597" w:rsidRPr="00A00A74">
              <w:rPr>
                <w:rFonts w:ascii="Times New Roman" w:eastAsia="Calibri" w:hAnsi="Times New Roman" w:cs="Times New Roman"/>
                <w:color w:val="000000" w:themeColor="text1"/>
                <w:sz w:val="28"/>
                <w:szCs w:val="28"/>
              </w:rPr>
              <w:t>ngày</w:t>
            </w:r>
            <w:r w:rsidR="00B50D16" w:rsidRPr="00A00A74">
              <w:rPr>
                <w:rFonts w:ascii="Times New Roman" w:eastAsia="Calibri" w:hAnsi="Times New Roman" w:cs="Times New Roman"/>
                <w:color w:val="000000" w:themeColor="text1"/>
                <w:sz w:val="28"/>
                <w:szCs w:val="28"/>
              </w:rPr>
              <w:t xml:space="preserve"> 20 </w:t>
            </w:r>
            <w:r w:rsidR="00F03597" w:rsidRPr="00A00A74">
              <w:rPr>
                <w:rFonts w:ascii="Times New Roman" w:eastAsia="Calibri" w:hAnsi="Times New Roman" w:cs="Times New Roman"/>
                <w:color w:val="000000" w:themeColor="text1"/>
                <w:sz w:val="28"/>
                <w:szCs w:val="28"/>
              </w:rPr>
              <w:t>tháng</w:t>
            </w:r>
            <w:r w:rsidR="00B50D16" w:rsidRPr="00A00A74">
              <w:rPr>
                <w:rFonts w:ascii="Times New Roman" w:eastAsia="Calibri" w:hAnsi="Times New Roman" w:cs="Times New Roman"/>
                <w:color w:val="000000" w:themeColor="text1"/>
                <w:sz w:val="28"/>
                <w:szCs w:val="28"/>
              </w:rPr>
              <w:t xml:space="preserve"> 11 </w:t>
            </w:r>
            <w:r w:rsidR="00F03597" w:rsidRPr="00A00A74">
              <w:rPr>
                <w:rFonts w:ascii="Times New Roman" w:eastAsia="Calibri" w:hAnsi="Times New Roman" w:cs="Times New Roman"/>
                <w:color w:val="000000" w:themeColor="text1"/>
                <w:sz w:val="28"/>
                <w:szCs w:val="28"/>
              </w:rPr>
              <w:t>nă</w:t>
            </w:r>
            <w:r w:rsidR="00266220" w:rsidRPr="00A00A74">
              <w:rPr>
                <w:rFonts w:ascii="Times New Roman" w:eastAsia="Calibri" w:hAnsi="Times New Roman" w:cs="Times New Roman"/>
                <w:color w:val="000000" w:themeColor="text1"/>
                <w:sz w:val="28"/>
                <w:szCs w:val="28"/>
              </w:rPr>
              <w:t>m 2018</w:t>
            </w:r>
          </w:p>
        </w:tc>
      </w:tr>
      <w:tr w:rsidR="0021773B" w:rsidRPr="00A00A74" w14:paraId="42FB6D04" w14:textId="77777777" w:rsidTr="00E42D68">
        <w:trPr>
          <w:jc w:val="center"/>
        </w:trPr>
        <w:tc>
          <w:tcPr>
            <w:tcW w:w="761" w:type="dxa"/>
            <w:vAlign w:val="center"/>
          </w:tcPr>
          <w:p w14:paraId="3B78CE35" w14:textId="77777777" w:rsidR="0021773B" w:rsidRPr="00A00A74" w:rsidRDefault="0021773B"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596" w:type="dxa"/>
            <w:vAlign w:val="center"/>
          </w:tcPr>
          <w:p w14:paraId="248B8838" w14:textId="77777777" w:rsidR="007A7DD5" w:rsidRPr="00A00A74" w:rsidRDefault="0021773B" w:rsidP="00616902">
            <w:pPr>
              <w:pStyle w:val="ListParagraph"/>
              <w:spacing w:before="60" w:after="60"/>
              <w:ind w:left="0"/>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 xml:space="preserve">Điều </w:t>
            </w:r>
            <w:r w:rsidRPr="007E1AC7">
              <w:rPr>
                <w:rFonts w:ascii="Times New Roman" w:eastAsia="Calibri" w:hAnsi="Times New Roman" w:cs="Times New Roman"/>
                <w:b/>
                <w:sz w:val="28"/>
                <w:szCs w:val="28"/>
                <w:highlight w:val="yellow"/>
              </w:rPr>
              <w:t>3</w:t>
            </w:r>
            <w:r w:rsidRPr="00A00A74">
              <w:rPr>
                <w:rFonts w:ascii="Times New Roman" w:eastAsia="Calibri" w:hAnsi="Times New Roman" w:cs="Times New Roman"/>
                <w:b/>
                <w:color w:val="000000" w:themeColor="text1"/>
                <w:sz w:val="28"/>
                <w:szCs w:val="28"/>
              </w:rPr>
              <w:t xml:space="preserve">, </w:t>
            </w:r>
            <w:commentRangeStart w:id="1"/>
            <w:r w:rsidRPr="009342C5">
              <w:rPr>
                <w:rFonts w:ascii="Times New Roman" w:eastAsia="Calibri" w:hAnsi="Times New Roman" w:cs="Times New Roman"/>
                <w:b/>
                <w:color w:val="000000" w:themeColor="text1"/>
                <w:sz w:val="28"/>
                <w:szCs w:val="28"/>
                <w:highlight w:val="yellow"/>
              </w:rPr>
              <w:t>6</w:t>
            </w:r>
            <w:commentRangeEnd w:id="1"/>
            <w:r w:rsidR="009342C5">
              <w:rPr>
                <w:rStyle w:val="CommentReference"/>
              </w:rPr>
              <w:commentReference w:id="1"/>
            </w:r>
            <w:r w:rsidR="007A7DD5"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 xml:space="preserve"> </w:t>
            </w:r>
            <w:r w:rsidRPr="009342C5">
              <w:rPr>
                <w:rFonts w:ascii="Times New Roman" w:eastAsia="Calibri" w:hAnsi="Times New Roman" w:cs="Times New Roman"/>
                <w:b/>
                <w:color w:val="000000" w:themeColor="text1"/>
                <w:sz w:val="28"/>
                <w:szCs w:val="28"/>
                <w:highlight w:val="yellow"/>
              </w:rPr>
              <w:t>54</w:t>
            </w:r>
            <w:r w:rsidRPr="00A00A74">
              <w:rPr>
                <w:rFonts w:ascii="Times New Roman" w:eastAsia="Calibri" w:hAnsi="Times New Roman" w:cs="Times New Roman"/>
                <w:b/>
                <w:color w:val="000000" w:themeColor="text1"/>
                <w:sz w:val="28"/>
                <w:szCs w:val="28"/>
              </w:rPr>
              <w:t xml:space="preserve">, </w:t>
            </w:r>
            <w:r w:rsidRPr="009342C5">
              <w:rPr>
                <w:rFonts w:ascii="Times New Roman" w:eastAsia="Calibri" w:hAnsi="Times New Roman" w:cs="Times New Roman"/>
                <w:b/>
                <w:color w:val="000000" w:themeColor="text1"/>
                <w:sz w:val="28"/>
                <w:szCs w:val="28"/>
                <w:highlight w:val="yellow"/>
              </w:rPr>
              <w:t>55</w:t>
            </w:r>
            <w:r w:rsidRPr="00A00A74">
              <w:rPr>
                <w:rFonts w:ascii="Times New Roman" w:eastAsia="Calibri" w:hAnsi="Times New Roman" w:cs="Times New Roman"/>
                <w:b/>
                <w:color w:val="000000" w:themeColor="text1"/>
                <w:sz w:val="28"/>
                <w:szCs w:val="28"/>
              </w:rPr>
              <w:t xml:space="preserve">, </w:t>
            </w:r>
            <w:r w:rsidRPr="007E1AC7">
              <w:rPr>
                <w:rFonts w:ascii="Times New Roman" w:eastAsia="Calibri" w:hAnsi="Times New Roman" w:cs="Times New Roman"/>
                <w:b/>
                <w:sz w:val="28"/>
                <w:szCs w:val="28"/>
                <w:highlight w:val="yellow"/>
              </w:rPr>
              <w:t>57</w:t>
            </w:r>
            <w:r w:rsidRPr="00A00A74">
              <w:rPr>
                <w:rFonts w:ascii="Times New Roman" w:eastAsia="Calibri" w:hAnsi="Times New Roman" w:cs="Times New Roman"/>
                <w:b/>
                <w:color w:val="000000" w:themeColor="text1"/>
                <w:sz w:val="28"/>
                <w:szCs w:val="28"/>
              </w:rPr>
              <w:t xml:space="preserve">, </w:t>
            </w:r>
            <w:commentRangeStart w:id="2"/>
            <w:r w:rsidRPr="009342C5">
              <w:rPr>
                <w:rFonts w:ascii="Times New Roman" w:eastAsia="Calibri" w:hAnsi="Times New Roman" w:cs="Times New Roman"/>
                <w:b/>
                <w:color w:val="000000" w:themeColor="text1"/>
                <w:sz w:val="28"/>
                <w:szCs w:val="28"/>
                <w:highlight w:val="yellow"/>
              </w:rPr>
              <w:t>58</w:t>
            </w:r>
            <w:commentRangeEnd w:id="2"/>
            <w:r w:rsidR="009342C5" w:rsidRPr="009342C5">
              <w:rPr>
                <w:rStyle w:val="CommentReference"/>
                <w:highlight w:val="yellow"/>
              </w:rPr>
              <w:commentReference w:id="2"/>
            </w:r>
            <w:r w:rsidRPr="00A00A74">
              <w:rPr>
                <w:rFonts w:ascii="Times New Roman" w:eastAsia="Calibri" w:hAnsi="Times New Roman" w:cs="Times New Roman"/>
                <w:b/>
                <w:color w:val="000000" w:themeColor="text1"/>
                <w:sz w:val="28"/>
                <w:szCs w:val="28"/>
              </w:rPr>
              <w:t xml:space="preserve">, </w:t>
            </w:r>
            <w:commentRangeStart w:id="3"/>
            <w:r w:rsidRPr="009342C5">
              <w:rPr>
                <w:rFonts w:ascii="Times New Roman" w:eastAsia="Calibri" w:hAnsi="Times New Roman" w:cs="Times New Roman"/>
                <w:b/>
                <w:color w:val="000000" w:themeColor="text1"/>
                <w:sz w:val="28"/>
                <w:szCs w:val="28"/>
                <w:highlight w:val="yellow"/>
              </w:rPr>
              <w:t>59</w:t>
            </w:r>
            <w:commentRangeEnd w:id="3"/>
            <w:r w:rsidR="009342C5">
              <w:rPr>
                <w:rStyle w:val="CommentReference"/>
              </w:rPr>
              <w:commentReference w:id="3"/>
            </w:r>
            <w:r w:rsidRPr="00A00A74">
              <w:rPr>
                <w:rFonts w:ascii="Times New Roman" w:eastAsia="Calibri" w:hAnsi="Times New Roman" w:cs="Times New Roman"/>
                <w:b/>
                <w:color w:val="000000" w:themeColor="text1"/>
                <w:sz w:val="28"/>
                <w:szCs w:val="28"/>
              </w:rPr>
              <w:t xml:space="preserve">, </w:t>
            </w:r>
            <w:r w:rsidRPr="00CC1923">
              <w:rPr>
                <w:rFonts w:ascii="Times New Roman" w:eastAsia="Calibri" w:hAnsi="Times New Roman" w:cs="Times New Roman"/>
                <w:b/>
                <w:sz w:val="28"/>
                <w:szCs w:val="28"/>
                <w:highlight w:val="yellow"/>
              </w:rPr>
              <w:t>63</w:t>
            </w:r>
            <w:r w:rsidRPr="00A00A74">
              <w:rPr>
                <w:rFonts w:ascii="Times New Roman" w:eastAsia="Calibri" w:hAnsi="Times New Roman" w:cs="Times New Roman"/>
                <w:b/>
                <w:color w:val="000000" w:themeColor="text1"/>
                <w:sz w:val="28"/>
                <w:szCs w:val="28"/>
              </w:rPr>
              <w:t xml:space="preserve">, </w:t>
            </w:r>
            <w:r w:rsidRPr="00CC1923">
              <w:rPr>
                <w:rFonts w:ascii="Times New Roman" w:eastAsia="Calibri" w:hAnsi="Times New Roman" w:cs="Times New Roman"/>
                <w:b/>
                <w:color w:val="000000" w:themeColor="text1"/>
                <w:sz w:val="28"/>
                <w:szCs w:val="28"/>
                <w:highlight w:val="yellow"/>
              </w:rPr>
              <w:t>76</w:t>
            </w:r>
            <w:r w:rsidRPr="00A00A74">
              <w:rPr>
                <w:rFonts w:ascii="Times New Roman" w:eastAsia="Calibri" w:hAnsi="Times New Roman" w:cs="Times New Roman"/>
                <w:b/>
                <w:color w:val="000000" w:themeColor="text1"/>
                <w:sz w:val="28"/>
                <w:szCs w:val="28"/>
              </w:rPr>
              <w:t xml:space="preserve">, </w:t>
            </w:r>
            <w:r w:rsidRPr="00C71307">
              <w:rPr>
                <w:rFonts w:ascii="Times New Roman" w:eastAsia="Calibri" w:hAnsi="Times New Roman" w:cs="Times New Roman"/>
                <w:b/>
                <w:color w:val="FF0000"/>
                <w:sz w:val="28"/>
                <w:szCs w:val="28"/>
                <w:highlight w:val="yellow"/>
              </w:rPr>
              <w:t>77</w:t>
            </w:r>
            <w:r w:rsidR="007A7DD5" w:rsidRPr="00A00A74">
              <w:rPr>
                <w:rFonts w:ascii="Times New Roman" w:eastAsia="Calibri" w:hAnsi="Times New Roman" w:cs="Times New Roman"/>
                <w:b/>
                <w:color w:val="000000" w:themeColor="text1"/>
                <w:sz w:val="28"/>
                <w:szCs w:val="28"/>
              </w:rPr>
              <w:t xml:space="preserve"> và</w:t>
            </w:r>
            <w:r w:rsidRPr="00A00A74">
              <w:rPr>
                <w:rFonts w:ascii="Times New Roman" w:eastAsia="Calibri" w:hAnsi="Times New Roman" w:cs="Times New Roman"/>
                <w:b/>
                <w:color w:val="000000" w:themeColor="text1"/>
                <w:sz w:val="28"/>
                <w:szCs w:val="28"/>
              </w:rPr>
              <w:t xml:space="preserve"> </w:t>
            </w:r>
            <w:r w:rsidRPr="00404ABE">
              <w:rPr>
                <w:rFonts w:ascii="Times New Roman" w:eastAsia="Calibri" w:hAnsi="Times New Roman" w:cs="Times New Roman"/>
                <w:b/>
                <w:color w:val="000000" w:themeColor="text1"/>
                <w:sz w:val="28"/>
                <w:szCs w:val="28"/>
                <w:highlight w:val="yellow"/>
              </w:rPr>
              <w:t>81</w:t>
            </w:r>
          </w:p>
          <w:p w14:paraId="17F59254" w14:textId="00FD1F49" w:rsidR="0021773B" w:rsidRPr="00A00A74" w:rsidRDefault="0021773B" w:rsidP="00616902">
            <w:pPr>
              <w:pStyle w:val="ListParagraph"/>
              <w:spacing w:before="60" w:after="60"/>
              <w:ind w:left="0"/>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Luậ</w:t>
            </w:r>
            <w:r w:rsidR="004A2C6E" w:rsidRPr="00A00A74">
              <w:rPr>
                <w:rFonts w:ascii="Times New Roman" w:eastAsia="Calibri" w:hAnsi="Times New Roman" w:cs="Times New Roman"/>
                <w:color w:val="000000" w:themeColor="text1"/>
                <w:sz w:val="28"/>
                <w:szCs w:val="28"/>
              </w:rPr>
              <w:t>t K</w:t>
            </w:r>
            <w:r w:rsidRPr="00A00A74">
              <w:rPr>
                <w:rFonts w:ascii="Times New Roman" w:eastAsia="Calibri" w:hAnsi="Times New Roman" w:cs="Times New Roman"/>
                <w:color w:val="000000" w:themeColor="text1"/>
                <w:sz w:val="28"/>
                <w:szCs w:val="28"/>
              </w:rPr>
              <w:t xml:space="preserve">hám bệnh, chữa bệnh </w:t>
            </w:r>
            <w:r w:rsidR="00296611" w:rsidRPr="00A00A74">
              <w:rPr>
                <w:rFonts w:ascii="Times New Roman" w:eastAsia="Calibri" w:hAnsi="Times New Roman" w:cs="Times New Roman"/>
                <w:color w:val="000000" w:themeColor="text1"/>
                <w:sz w:val="28"/>
                <w:szCs w:val="28"/>
              </w:rPr>
              <w:t xml:space="preserve">ngày 23 tháng 11 </w:t>
            </w:r>
            <w:r w:rsidR="00ED4DFF" w:rsidRPr="00A00A74">
              <w:rPr>
                <w:rFonts w:ascii="Times New Roman" w:eastAsia="Calibri" w:hAnsi="Times New Roman" w:cs="Times New Roman"/>
                <w:color w:val="000000" w:themeColor="text1"/>
                <w:sz w:val="28"/>
                <w:szCs w:val="28"/>
              </w:rPr>
              <w:t>năm 2009</w:t>
            </w:r>
          </w:p>
        </w:tc>
      </w:tr>
      <w:tr w:rsidR="0021773B" w:rsidRPr="00A00A74" w14:paraId="62E81075" w14:textId="77777777" w:rsidTr="00E42D68">
        <w:trPr>
          <w:jc w:val="center"/>
        </w:trPr>
        <w:tc>
          <w:tcPr>
            <w:tcW w:w="761" w:type="dxa"/>
            <w:vAlign w:val="center"/>
          </w:tcPr>
          <w:p w14:paraId="42921DC0" w14:textId="77777777" w:rsidR="0021773B" w:rsidRPr="00A00A74" w:rsidRDefault="0021773B"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596" w:type="dxa"/>
            <w:vAlign w:val="center"/>
          </w:tcPr>
          <w:p w14:paraId="7A8C2CC8" w14:textId="77777777" w:rsidR="00915A93" w:rsidRPr="00A00A74" w:rsidRDefault="0021773B" w:rsidP="00616902">
            <w:pPr>
              <w:pStyle w:val="ListParagraph"/>
              <w:spacing w:before="60" w:after="60"/>
              <w:ind w:left="0"/>
              <w:jc w:val="both"/>
              <w:rPr>
                <w:rFonts w:ascii="Times New Roman" w:hAnsi="Times New Roman" w:cs="Times New Roman"/>
                <w:b/>
                <w:bCs/>
                <w:color w:val="000000" w:themeColor="text1"/>
                <w:sz w:val="28"/>
                <w:szCs w:val="28"/>
              </w:rPr>
            </w:pPr>
            <w:r w:rsidRPr="00A00A74">
              <w:rPr>
                <w:rFonts w:ascii="Times New Roman" w:hAnsi="Times New Roman" w:cs="Times New Roman"/>
                <w:b/>
                <w:bCs/>
                <w:color w:val="000000" w:themeColor="text1"/>
                <w:sz w:val="28"/>
                <w:szCs w:val="28"/>
              </w:rPr>
              <w:t xml:space="preserve">Điều 1: </w:t>
            </w:r>
            <w:r w:rsidR="008F063C" w:rsidRPr="00A00A74">
              <w:rPr>
                <w:rFonts w:ascii="Times New Roman" w:hAnsi="Times New Roman" w:cs="Times New Roman"/>
                <w:b/>
                <w:bCs/>
                <w:color w:val="000000" w:themeColor="text1"/>
                <w:sz w:val="28"/>
                <w:szCs w:val="28"/>
              </w:rPr>
              <w:t>Khoản</w:t>
            </w:r>
            <w:r w:rsidRPr="00A00A74">
              <w:rPr>
                <w:rFonts w:ascii="Times New Roman" w:eastAsia="Calibri" w:hAnsi="Times New Roman" w:cs="Times New Roman"/>
                <w:b/>
                <w:color w:val="000000" w:themeColor="text1"/>
                <w:sz w:val="28"/>
                <w:szCs w:val="28"/>
              </w:rPr>
              <w:t xml:space="preserve"> </w:t>
            </w:r>
            <w:r w:rsidRPr="00A94B33">
              <w:rPr>
                <w:rFonts w:ascii="Times New Roman" w:eastAsia="Calibri" w:hAnsi="Times New Roman" w:cs="Times New Roman"/>
                <w:b/>
                <w:color w:val="FF0000"/>
                <w:sz w:val="28"/>
                <w:szCs w:val="28"/>
              </w:rPr>
              <w:t>3</w:t>
            </w:r>
            <w:r w:rsidRPr="00A00A74">
              <w:rPr>
                <w:rFonts w:ascii="Times New Roman" w:eastAsia="Calibri" w:hAnsi="Times New Roman" w:cs="Times New Roman"/>
                <w:b/>
                <w:color w:val="000000" w:themeColor="text1"/>
                <w:sz w:val="28"/>
                <w:szCs w:val="28"/>
              </w:rPr>
              <w:t>,</w:t>
            </w:r>
            <w:r w:rsidRPr="00A00A74">
              <w:rPr>
                <w:rStyle w:val="fontstyle01"/>
                <w:b/>
                <w:color w:val="000000" w:themeColor="text1"/>
              </w:rPr>
              <w:t xml:space="preserve"> </w:t>
            </w:r>
            <w:r w:rsidRPr="00BE5916">
              <w:rPr>
                <w:rStyle w:val="fontstyle01"/>
                <w:b/>
                <w:color w:val="000000" w:themeColor="text1"/>
                <w:highlight w:val="yellow"/>
              </w:rPr>
              <w:t>8, 9,</w:t>
            </w:r>
            <w:r w:rsidRPr="00BE5916">
              <w:rPr>
                <w:rFonts w:ascii="Times New Roman" w:hAnsi="Times New Roman" w:cs="Times New Roman"/>
                <w:b/>
                <w:bCs/>
                <w:color w:val="000000" w:themeColor="text1"/>
                <w:sz w:val="28"/>
                <w:szCs w:val="28"/>
                <w:highlight w:val="yellow"/>
              </w:rPr>
              <w:t xml:space="preserve"> 12</w:t>
            </w:r>
            <w:r w:rsidRPr="00A00A74">
              <w:rPr>
                <w:rFonts w:ascii="Times New Roman" w:hAnsi="Times New Roman" w:cs="Times New Roman"/>
                <w:b/>
                <w:bCs/>
                <w:color w:val="000000" w:themeColor="text1"/>
                <w:sz w:val="28"/>
                <w:szCs w:val="28"/>
              </w:rPr>
              <w:t xml:space="preserve">, </w:t>
            </w:r>
            <w:r w:rsidRPr="00BE5916">
              <w:rPr>
                <w:rFonts w:ascii="Times New Roman" w:hAnsi="Times New Roman" w:cs="Times New Roman"/>
                <w:b/>
                <w:bCs/>
                <w:color w:val="000000" w:themeColor="text1"/>
                <w:sz w:val="28"/>
                <w:szCs w:val="28"/>
                <w:highlight w:val="yellow"/>
              </w:rPr>
              <w:t>15</w:t>
            </w:r>
            <w:r w:rsidR="00281253" w:rsidRPr="00BE5916">
              <w:rPr>
                <w:rFonts w:ascii="Times New Roman" w:hAnsi="Times New Roman" w:cs="Times New Roman"/>
                <w:b/>
                <w:bCs/>
                <w:color w:val="000000" w:themeColor="text1"/>
                <w:sz w:val="28"/>
                <w:szCs w:val="28"/>
                <w:highlight w:val="yellow"/>
              </w:rPr>
              <w:t xml:space="preserve"> và</w:t>
            </w:r>
            <w:r w:rsidRPr="00BE5916">
              <w:rPr>
                <w:rFonts w:ascii="Times New Roman" w:hAnsi="Times New Roman" w:cs="Times New Roman"/>
                <w:b/>
                <w:bCs/>
                <w:color w:val="000000" w:themeColor="text1"/>
                <w:sz w:val="28"/>
                <w:szCs w:val="28"/>
                <w:highlight w:val="yellow"/>
              </w:rPr>
              <w:t xml:space="preserve"> 17</w:t>
            </w:r>
            <w:r w:rsidRPr="00A00A74">
              <w:rPr>
                <w:rFonts w:ascii="Times New Roman" w:hAnsi="Times New Roman" w:cs="Times New Roman"/>
                <w:b/>
                <w:bCs/>
                <w:color w:val="000000" w:themeColor="text1"/>
                <w:sz w:val="28"/>
                <w:szCs w:val="28"/>
              </w:rPr>
              <w:t xml:space="preserve">; Điều 2: </w:t>
            </w:r>
            <w:r w:rsidR="00281253" w:rsidRPr="00A00A74">
              <w:rPr>
                <w:rFonts w:ascii="Times New Roman" w:hAnsi="Times New Roman" w:cs="Times New Roman"/>
                <w:b/>
                <w:bCs/>
                <w:color w:val="000000" w:themeColor="text1"/>
                <w:sz w:val="28"/>
                <w:szCs w:val="28"/>
              </w:rPr>
              <w:t>K</w:t>
            </w:r>
            <w:r w:rsidR="008F063C" w:rsidRPr="00A00A74">
              <w:rPr>
                <w:rFonts w:ascii="Times New Roman" w:hAnsi="Times New Roman" w:cs="Times New Roman"/>
                <w:b/>
                <w:bCs/>
                <w:color w:val="000000" w:themeColor="text1"/>
                <w:sz w:val="28"/>
                <w:szCs w:val="28"/>
              </w:rPr>
              <w:t>hoản</w:t>
            </w:r>
            <w:r w:rsidRPr="00A00A74">
              <w:rPr>
                <w:rFonts w:ascii="Times New Roman" w:hAnsi="Times New Roman" w:cs="Times New Roman"/>
                <w:b/>
                <w:bCs/>
                <w:color w:val="000000" w:themeColor="text1"/>
                <w:sz w:val="28"/>
                <w:szCs w:val="28"/>
              </w:rPr>
              <w:t xml:space="preserve"> </w:t>
            </w:r>
            <w:r w:rsidRPr="00BE5916">
              <w:rPr>
                <w:rFonts w:ascii="Times New Roman" w:hAnsi="Times New Roman" w:cs="Times New Roman"/>
                <w:b/>
                <w:bCs/>
                <w:color w:val="000000" w:themeColor="text1"/>
                <w:sz w:val="28"/>
                <w:szCs w:val="28"/>
                <w:highlight w:val="yellow"/>
              </w:rPr>
              <w:t>5</w:t>
            </w:r>
            <w:r w:rsidR="00281253" w:rsidRPr="00BE5916">
              <w:rPr>
                <w:rFonts w:ascii="Times New Roman" w:hAnsi="Times New Roman" w:cs="Times New Roman"/>
                <w:b/>
                <w:bCs/>
                <w:color w:val="000000" w:themeColor="text1"/>
                <w:sz w:val="28"/>
                <w:szCs w:val="28"/>
                <w:highlight w:val="yellow"/>
              </w:rPr>
              <w:t xml:space="preserve"> và </w:t>
            </w:r>
            <w:r w:rsidRPr="00BE5916">
              <w:rPr>
                <w:rFonts w:ascii="Times New Roman" w:hAnsi="Times New Roman" w:cs="Times New Roman"/>
                <w:b/>
                <w:bCs/>
                <w:color w:val="000000" w:themeColor="text1"/>
                <w:sz w:val="28"/>
                <w:szCs w:val="28"/>
                <w:highlight w:val="yellow"/>
              </w:rPr>
              <w:t>8</w:t>
            </w:r>
          </w:p>
          <w:p w14:paraId="6E9EF348" w14:textId="13C73C00" w:rsidR="0021773B" w:rsidRPr="00A00A74" w:rsidRDefault="0021773B" w:rsidP="00616902">
            <w:pPr>
              <w:pStyle w:val="ListParagraph"/>
              <w:spacing w:before="60" w:after="60"/>
              <w:ind w:left="0"/>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Luậ</w:t>
            </w:r>
            <w:r w:rsidR="00A31FB1" w:rsidRPr="00A00A74">
              <w:rPr>
                <w:rFonts w:ascii="Times New Roman" w:eastAsia="Calibri" w:hAnsi="Times New Roman" w:cs="Times New Roman"/>
                <w:color w:val="000000" w:themeColor="text1"/>
                <w:sz w:val="28"/>
                <w:szCs w:val="28"/>
              </w:rPr>
              <w:t>t S</w:t>
            </w:r>
            <w:r w:rsidRPr="00A00A74">
              <w:rPr>
                <w:rFonts w:ascii="Times New Roman" w:eastAsia="Calibri" w:hAnsi="Times New Roman" w:cs="Times New Roman"/>
                <w:color w:val="000000" w:themeColor="text1"/>
                <w:sz w:val="28"/>
                <w:szCs w:val="28"/>
              </w:rPr>
              <w:t xml:space="preserve">ửa đổi, bổ sung một số điều của Luật Cán bộ, công chức </w:t>
            </w:r>
            <w:r w:rsidR="003E2791" w:rsidRPr="00A00A74">
              <w:rPr>
                <w:rFonts w:ascii="Times New Roman" w:eastAsia="Calibri" w:hAnsi="Times New Roman" w:cs="Times New Roman"/>
                <w:color w:val="000000" w:themeColor="text1"/>
                <w:sz w:val="28"/>
                <w:szCs w:val="28"/>
              </w:rPr>
              <w:t xml:space="preserve">và </w:t>
            </w:r>
            <w:r w:rsidRPr="00A00A74">
              <w:rPr>
                <w:rFonts w:ascii="Times New Roman" w:eastAsia="Calibri" w:hAnsi="Times New Roman" w:cs="Times New Roman"/>
                <w:color w:val="000000" w:themeColor="text1"/>
                <w:sz w:val="28"/>
                <w:szCs w:val="28"/>
              </w:rPr>
              <w:t xml:space="preserve">Luật Viên chức </w:t>
            </w:r>
            <w:r w:rsidR="00A31FB1" w:rsidRPr="00A00A74">
              <w:rPr>
                <w:rFonts w:ascii="Times New Roman" w:eastAsia="Calibri" w:hAnsi="Times New Roman" w:cs="Times New Roman"/>
                <w:color w:val="000000" w:themeColor="text1"/>
                <w:sz w:val="28"/>
                <w:szCs w:val="28"/>
              </w:rPr>
              <w:t xml:space="preserve">ngày 25 tháng 11 </w:t>
            </w:r>
            <w:r w:rsidR="00EB1264" w:rsidRPr="00A00A74">
              <w:rPr>
                <w:rFonts w:ascii="Times New Roman" w:eastAsia="Calibri" w:hAnsi="Times New Roman" w:cs="Times New Roman"/>
                <w:color w:val="000000" w:themeColor="text1"/>
                <w:sz w:val="28"/>
                <w:szCs w:val="28"/>
              </w:rPr>
              <w:t>năm 2019</w:t>
            </w:r>
          </w:p>
        </w:tc>
      </w:tr>
      <w:tr w:rsidR="0021773B" w:rsidRPr="00A00A74" w14:paraId="49FFDDBF" w14:textId="77777777" w:rsidTr="00E42D68">
        <w:trPr>
          <w:jc w:val="center"/>
        </w:trPr>
        <w:tc>
          <w:tcPr>
            <w:tcW w:w="761" w:type="dxa"/>
            <w:vAlign w:val="center"/>
          </w:tcPr>
          <w:p w14:paraId="01DE1F9B" w14:textId="7A9A3F17" w:rsidR="0021773B" w:rsidRPr="00A00A74" w:rsidRDefault="00000E5E"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596" w:type="dxa"/>
            <w:vAlign w:val="center"/>
          </w:tcPr>
          <w:p w14:paraId="416F1B81" w14:textId="2D0CFED3" w:rsidR="007A7DD5" w:rsidRPr="00A00A74" w:rsidRDefault="003126A8" w:rsidP="00616902">
            <w:pPr>
              <w:spacing w:before="60" w:after="60"/>
              <w:jc w:val="both"/>
              <w:rPr>
                <w:rFonts w:ascii="Times New Roman" w:hAnsi="Times New Roman" w:cs="Times New Roman"/>
                <w:bCs/>
                <w:color w:val="000000" w:themeColor="text1"/>
                <w:sz w:val="28"/>
                <w:szCs w:val="28"/>
              </w:rPr>
            </w:pPr>
            <w:r w:rsidRPr="00A00A74">
              <w:rPr>
                <w:rFonts w:ascii="Times New Roman" w:hAnsi="Times New Roman" w:cs="Times New Roman"/>
                <w:b/>
                <w:bCs/>
                <w:color w:val="000000" w:themeColor="text1"/>
                <w:sz w:val="28"/>
                <w:szCs w:val="28"/>
              </w:rPr>
              <w:t xml:space="preserve">Điều </w:t>
            </w:r>
            <w:r w:rsidRPr="009342C5">
              <w:rPr>
                <w:rFonts w:ascii="Times New Roman" w:hAnsi="Times New Roman" w:cs="Times New Roman"/>
                <w:b/>
                <w:bCs/>
                <w:color w:val="000000" w:themeColor="text1"/>
                <w:sz w:val="28"/>
                <w:szCs w:val="28"/>
                <w:highlight w:val="yellow"/>
              </w:rPr>
              <w:t>11</w:t>
            </w:r>
            <w:r w:rsidR="00C7590C" w:rsidRPr="00A00A74">
              <w:rPr>
                <w:rFonts w:ascii="Times New Roman" w:hAnsi="Times New Roman" w:cs="Times New Roman"/>
                <w:b/>
                <w:bCs/>
                <w:color w:val="000000" w:themeColor="text1"/>
                <w:sz w:val="28"/>
                <w:szCs w:val="28"/>
              </w:rPr>
              <w:t>,</w:t>
            </w:r>
            <w:r w:rsidRPr="00A00A74">
              <w:rPr>
                <w:rFonts w:ascii="Times New Roman" w:hAnsi="Times New Roman" w:cs="Times New Roman"/>
                <w:b/>
                <w:bCs/>
                <w:color w:val="000000" w:themeColor="text1"/>
                <w:sz w:val="28"/>
                <w:szCs w:val="28"/>
              </w:rPr>
              <w:t xml:space="preserve"> </w:t>
            </w:r>
            <w:r w:rsidRPr="001A08C2">
              <w:rPr>
                <w:rFonts w:ascii="Times New Roman" w:hAnsi="Times New Roman" w:cs="Times New Roman"/>
                <w:b/>
                <w:bCs/>
                <w:color w:val="000000" w:themeColor="text1"/>
                <w:sz w:val="28"/>
                <w:szCs w:val="28"/>
                <w:highlight w:val="yellow"/>
              </w:rPr>
              <w:t>12</w:t>
            </w:r>
            <w:r w:rsidR="00C7590C" w:rsidRPr="00A00A74">
              <w:rPr>
                <w:rFonts w:ascii="Times New Roman" w:hAnsi="Times New Roman" w:cs="Times New Roman"/>
                <w:b/>
                <w:bCs/>
                <w:color w:val="000000" w:themeColor="text1"/>
                <w:sz w:val="28"/>
                <w:szCs w:val="28"/>
              </w:rPr>
              <w:t>,</w:t>
            </w:r>
            <w:r w:rsidRPr="00A00A74">
              <w:rPr>
                <w:rFonts w:ascii="Times New Roman" w:hAnsi="Times New Roman" w:cs="Times New Roman"/>
                <w:b/>
                <w:bCs/>
                <w:color w:val="000000" w:themeColor="text1"/>
                <w:sz w:val="28"/>
                <w:szCs w:val="28"/>
              </w:rPr>
              <w:t xml:space="preserve"> </w:t>
            </w:r>
            <w:r w:rsidRPr="001A08C2">
              <w:rPr>
                <w:rFonts w:ascii="Times New Roman" w:hAnsi="Times New Roman" w:cs="Times New Roman"/>
                <w:b/>
                <w:bCs/>
                <w:color w:val="000000" w:themeColor="text1"/>
                <w:sz w:val="28"/>
                <w:szCs w:val="28"/>
                <w:highlight w:val="yellow"/>
              </w:rPr>
              <w:t>13</w:t>
            </w:r>
            <w:r w:rsidR="00C7590C" w:rsidRPr="00A00A74">
              <w:rPr>
                <w:rFonts w:ascii="Times New Roman" w:hAnsi="Times New Roman" w:cs="Times New Roman"/>
                <w:b/>
                <w:bCs/>
                <w:color w:val="000000" w:themeColor="text1"/>
                <w:sz w:val="28"/>
                <w:szCs w:val="28"/>
              </w:rPr>
              <w:t>,</w:t>
            </w:r>
            <w:r w:rsidRPr="00A00A74">
              <w:rPr>
                <w:rFonts w:ascii="Times New Roman" w:hAnsi="Times New Roman" w:cs="Times New Roman"/>
                <w:b/>
                <w:bCs/>
                <w:color w:val="000000" w:themeColor="text1"/>
                <w:sz w:val="28"/>
                <w:szCs w:val="28"/>
              </w:rPr>
              <w:t xml:space="preserve"> </w:t>
            </w:r>
            <w:r w:rsidRPr="00657E57">
              <w:rPr>
                <w:rFonts w:ascii="Times New Roman" w:hAnsi="Times New Roman" w:cs="Times New Roman"/>
                <w:b/>
                <w:bCs/>
                <w:color w:val="000000" w:themeColor="text1"/>
                <w:sz w:val="28"/>
                <w:szCs w:val="28"/>
                <w:highlight w:val="yellow"/>
              </w:rPr>
              <w:t>14</w:t>
            </w:r>
            <w:r w:rsidR="00C7590C" w:rsidRPr="00657E57">
              <w:rPr>
                <w:rFonts w:ascii="Times New Roman" w:hAnsi="Times New Roman" w:cs="Times New Roman"/>
                <w:b/>
                <w:bCs/>
                <w:color w:val="000000" w:themeColor="text1"/>
                <w:sz w:val="28"/>
                <w:szCs w:val="28"/>
                <w:highlight w:val="yellow"/>
              </w:rPr>
              <w:t>,</w:t>
            </w:r>
            <w:r w:rsidRPr="0088344B">
              <w:rPr>
                <w:rFonts w:ascii="Times New Roman" w:hAnsi="Times New Roman" w:cs="Times New Roman"/>
                <w:b/>
                <w:bCs/>
                <w:color w:val="000000" w:themeColor="text1"/>
                <w:sz w:val="28"/>
                <w:szCs w:val="28"/>
              </w:rPr>
              <w:t xml:space="preserve"> 15</w:t>
            </w:r>
            <w:r w:rsidR="00C7590C" w:rsidRPr="00A00A74">
              <w:rPr>
                <w:rFonts w:ascii="Times New Roman" w:hAnsi="Times New Roman" w:cs="Times New Roman"/>
                <w:b/>
                <w:bCs/>
                <w:color w:val="000000" w:themeColor="text1"/>
                <w:sz w:val="28"/>
                <w:szCs w:val="28"/>
              </w:rPr>
              <w:t>,</w:t>
            </w:r>
            <w:r w:rsidRPr="00A00A74">
              <w:rPr>
                <w:rFonts w:ascii="Times New Roman" w:hAnsi="Times New Roman" w:cs="Times New Roman"/>
                <w:b/>
                <w:bCs/>
                <w:color w:val="000000" w:themeColor="text1"/>
                <w:sz w:val="28"/>
                <w:szCs w:val="28"/>
              </w:rPr>
              <w:t xml:space="preserve"> </w:t>
            </w:r>
            <w:r w:rsidRPr="000D546A">
              <w:rPr>
                <w:rFonts w:ascii="Times New Roman" w:hAnsi="Times New Roman" w:cs="Times New Roman"/>
                <w:b/>
                <w:bCs/>
                <w:color w:val="000000" w:themeColor="text1"/>
                <w:sz w:val="28"/>
                <w:szCs w:val="28"/>
                <w:highlight w:val="yellow"/>
              </w:rPr>
              <w:t>16</w:t>
            </w:r>
            <w:r w:rsidR="00C7590C" w:rsidRPr="000D546A">
              <w:rPr>
                <w:rFonts w:ascii="Times New Roman" w:hAnsi="Times New Roman" w:cs="Times New Roman"/>
                <w:b/>
                <w:bCs/>
                <w:color w:val="000000" w:themeColor="text1"/>
                <w:sz w:val="28"/>
                <w:szCs w:val="28"/>
                <w:highlight w:val="yellow"/>
              </w:rPr>
              <w:t>,</w:t>
            </w:r>
            <w:r w:rsidRPr="00A00A74">
              <w:rPr>
                <w:rFonts w:ascii="Times New Roman" w:hAnsi="Times New Roman" w:cs="Times New Roman"/>
                <w:b/>
                <w:bCs/>
                <w:color w:val="000000" w:themeColor="text1"/>
                <w:sz w:val="28"/>
                <w:szCs w:val="28"/>
              </w:rPr>
              <w:t xml:space="preserve"> </w:t>
            </w:r>
            <w:r w:rsidRPr="00657E57">
              <w:rPr>
                <w:rFonts w:ascii="Times New Roman" w:hAnsi="Times New Roman" w:cs="Times New Roman"/>
                <w:b/>
                <w:bCs/>
                <w:color w:val="000000" w:themeColor="text1"/>
                <w:sz w:val="28"/>
                <w:szCs w:val="28"/>
                <w:highlight w:val="yellow"/>
              </w:rPr>
              <w:t>17</w:t>
            </w:r>
            <w:r w:rsidR="00C7590C" w:rsidRPr="00657E57">
              <w:rPr>
                <w:rFonts w:ascii="Times New Roman" w:hAnsi="Times New Roman" w:cs="Times New Roman"/>
                <w:b/>
                <w:bCs/>
                <w:color w:val="000000" w:themeColor="text1"/>
                <w:sz w:val="28"/>
                <w:szCs w:val="28"/>
                <w:highlight w:val="yellow"/>
              </w:rPr>
              <w:t>,</w:t>
            </w:r>
            <w:r w:rsidRPr="00A00A74">
              <w:rPr>
                <w:rFonts w:ascii="Times New Roman" w:hAnsi="Times New Roman" w:cs="Times New Roman"/>
                <w:b/>
                <w:bCs/>
                <w:color w:val="000000" w:themeColor="text1"/>
                <w:sz w:val="28"/>
                <w:szCs w:val="28"/>
              </w:rPr>
              <w:t xml:space="preserve"> </w:t>
            </w:r>
            <w:r w:rsidRPr="000D546A">
              <w:rPr>
                <w:rFonts w:ascii="Times New Roman" w:hAnsi="Times New Roman" w:cs="Times New Roman"/>
                <w:b/>
                <w:bCs/>
                <w:color w:val="000000" w:themeColor="text1"/>
                <w:sz w:val="28"/>
                <w:szCs w:val="28"/>
                <w:highlight w:val="yellow"/>
              </w:rPr>
              <w:t>18</w:t>
            </w:r>
            <w:r w:rsidR="00C7590C" w:rsidRPr="00657E57">
              <w:rPr>
                <w:rFonts w:ascii="Times New Roman" w:hAnsi="Times New Roman" w:cs="Times New Roman"/>
                <w:b/>
                <w:bCs/>
                <w:color w:val="000000" w:themeColor="text1"/>
                <w:sz w:val="28"/>
                <w:szCs w:val="28"/>
                <w:highlight w:val="yellow"/>
              </w:rPr>
              <w:t>,</w:t>
            </w:r>
            <w:r w:rsidRPr="00657E57">
              <w:rPr>
                <w:rFonts w:ascii="Times New Roman" w:hAnsi="Times New Roman" w:cs="Times New Roman"/>
                <w:b/>
                <w:bCs/>
                <w:color w:val="000000" w:themeColor="text1"/>
                <w:sz w:val="28"/>
                <w:szCs w:val="28"/>
                <w:highlight w:val="yellow"/>
              </w:rPr>
              <w:t xml:space="preserve"> 42</w:t>
            </w:r>
            <w:r w:rsidR="00C7590C" w:rsidRPr="0088344B">
              <w:rPr>
                <w:rFonts w:ascii="Times New Roman" w:hAnsi="Times New Roman" w:cs="Times New Roman"/>
                <w:b/>
                <w:bCs/>
                <w:color w:val="000000" w:themeColor="text1"/>
                <w:sz w:val="28"/>
                <w:szCs w:val="28"/>
              </w:rPr>
              <w:t>,</w:t>
            </w:r>
            <w:r w:rsidRPr="0088344B">
              <w:rPr>
                <w:rFonts w:ascii="Times New Roman" w:hAnsi="Times New Roman" w:cs="Times New Roman"/>
                <w:b/>
                <w:bCs/>
                <w:color w:val="000000" w:themeColor="text1"/>
                <w:sz w:val="28"/>
                <w:szCs w:val="28"/>
              </w:rPr>
              <w:t xml:space="preserve"> </w:t>
            </w:r>
            <w:r w:rsidRPr="00657E57">
              <w:rPr>
                <w:rFonts w:ascii="Times New Roman" w:hAnsi="Times New Roman" w:cs="Times New Roman"/>
                <w:b/>
                <w:bCs/>
                <w:sz w:val="28"/>
                <w:szCs w:val="28"/>
                <w:highlight w:val="yellow"/>
              </w:rPr>
              <w:t>45</w:t>
            </w:r>
            <w:r w:rsidR="00D9783A" w:rsidRPr="0088344B">
              <w:rPr>
                <w:rFonts w:ascii="Times New Roman" w:hAnsi="Times New Roman" w:cs="Times New Roman"/>
                <w:b/>
                <w:bCs/>
                <w:color w:val="000000" w:themeColor="text1"/>
                <w:sz w:val="28"/>
                <w:szCs w:val="28"/>
              </w:rPr>
              <w:t xml:space="preserve"> (trừ Khoản 1)</w:t>
            </w:r>
            <w:r w:rsidR="00C7590C" w:rsidRPr="0088344B">
              <w:rPr>
                <w:rFonts w:ascii="Times New Roman" w:hAnsi="Times New Roman" w:cs="Times New Roman"/>
                <w:b/>
                <w:bCs/>
                <w:color w:val="000000" w:themeColor="text1"/>
                <w:sz w:val="28"/>
                <w:szCs w:val="28"/>
              </w:rPr>
              <w:t>,</w:t>
            </w:r>
            <w:r w:rsidR="003C0E03" w:rsidRPr="0088344B">
              <w:rPr>
                <w:rFonts w:ascii="Times New Roman" w:hAnsi="Times New Roman" w:cs="Times New Roman"/>
                <w:b/>
                <w:bCs/>
                <w:color w:val="000000" w:themeColor="text1"/>
                <w:sz w:val="28"/>
                <w:szCs w:val="28"/>
              </w:rPr>
              <w:t xml:space="preserve"> </w:t>
            </w:r>
            <w:r w:rsidR="002A7C6A" w:rsidRPr="00657E57">
              <w:rPr>
                <w:rFonts w:ascii="Times New Roman" w:hAnsi="Times New Roman" w:cs="Times New Roman"/>
                <w:b/>
                <w:bCs/>
                <w:color w:val="000000" w:themeColor="text1"/>
                <w:sz w:val="28"/>
                <w:szCs w:val="28"/>
                <w:highlight w:val="yellow"/>
              </w:rPr>
              <w:t>46 và</w:t>
            </w:r>
            <w:r w:rsidRPr="0088344B">
              <w:rPr>
                <w:rFonts w:ascii="Times New Roman" w:hAnsi="Times New Roman" w:cs="Times New Roman"/>
                <w:b/>
                <w:bCs/>
                <w:color w:val="000000" w:themeColor="text1"/>
                <w:sz w:val="28"/>
                <w:szCs w:val="28"/>
              </w:rPr>
              <w:t xml:space="preserve"> </w:t>
            </w:r>
            <w:r w:rsidRPr="00657E57">
              <w:rPr>
                <w:rFonts w:ascii="Times New Roman" w:hAnsi="Times New Roman" w:cs="Times New Roman"/>
                <w:b/>
                <w:bCs/>
                <w:color w:val="000000" w:themeColor="text1"/>
                <w:sz w:val="28"/>
                <w:szCs w:val="28"/>
                <w:highlight w:val="yellow"/>
              </w:rPr>
              <w:t>52</w:t>
            </w:r>
          </w:p>
          <w:p w14:paraId="5E7F056C" w14:textId="32870E53" w:rsidR="0021773B" w:rsidRPr="00A00A74" w:rsidRDefault="003126A8" w:rsidP="00616902">
            <w:pPr>
              <w:spacing w:before="60" w:after="60"/>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Luật </w:t>
            </w:r>
            <w:r w:rsidR="003E2791" w:rsidRPr="00A00A74">
              <w:rPr>
                <w:rFonts w:ascii="Times New Roman" w:eastAsia="Calibri" w:hAnsi="Times New Roman" w:cs="Times New Roman"/>
                <w:color w:val="000000" w:themeColor="text1"/>
                <w:sz w:val="28"/>
                <w:szCs w:val="28"/>
              </w:rPr>
              <w:t>V</w:t>
            </w:r>
            <w:r w:rsidRPr="00A00A74">
              <w:rPr>
                <w:rFonts w:ascii="Times New Roman" w:eastAsia="Calibri" w:hAnsi="Times New Roman" w:cs="Times New Roman"/>
                <w:color w:val="000000" w:themeColor="text1"/>
                <w:sz w:val="28"/>
                <w:szCs w:val="28"/>
              </w:rPr>
              <w:t xml:space="preserve">iên chức </w:t>
            </w:r>
            <w:r w:rsidR="00544C5F" w:rsidRPr="00A00A74">
              <w:rPr>
                <w:rFonts w:ascii="Times New Roman" w:eastAsia="Calibri" w:hAnsi="Times New Roman" w:cs="Times New Roman"/>
                <w:color w:val="000000" w:themeColor="text1"/>
                <w:sz w:val="28"/>
                <w:szCs w:val="28"/>
              </w:rPr>
              <w:t xml:space="preserve">ngày 15 tháng 11 </w:t>
            </w:r>
            <w:r w:rsidR="003C0E03" w:rsidRPr="00A00A74">
              <w:rPr>
                <w:rFonts w:ascii="Times New Roman" w:eastAsia="Calibri" w:hAnsi="Times New Roman" w:cs="Times New Roman"/>
                <w:color w:val="000000" w:themeColor="text1"/>
                <w:sz w:val="28"/>
                <w:szCs w:val="28"/>
              </w:rPr>
              <w:t>năm 2010</w:t>
            </w:r>
          </w:p>
        </w:tc>
      </w:tr>
      <w:tr w:rsidR="0021773B" w:rsidRPr="00A00A74" w14:paraId="53A1F608" w14:textId="77777777" w:rsidTr="00E42D68">
        <w:trPr>
          <w:jc w:val="center"/>
        </w:trPr>
        <w:tc>
          <w:tcPr>
            <w:tcW w:w="761" w:type="dxa"/>
            <w:vAlign w:val="center"/>
          </w:tcPr>
          <w:p w14:paraId="77EAB63C" w14:textId="06DE7922" w:rsidR="0021773B" w:rsidRPr="00A00A74" w:rsidRDefault="00B96C15"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596" w:type="dxa"/>
            <w:vAlign w:val="center"/>
          </w:tcPr>
          <w:p w14:paraId="025E1170" w14:textId="77777777" w:rsidR="002A7C6A" w:rsidRPr="00A00A74" w:rsidRDefault="00CE7334"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b/>
                <w:color w:val="000000" w:themeColor="text1"/>
                <w:sz w:val="28"/>
                <w:szCs w:val="28"/>
              </w:rPr>
              <w:t xml:space="preserve">Điều </w:t>
            </w:r>
            <w:r w:rsidRPr="00831E2E">
              <w:rPr>
                <w:rFonts w:ascii="Times New Roman" w:hAnsi="Times New Roman" w:cs="Times New Roman"/>
                <w:b/>
                <w:color w:val="000000" w:themeColor="text1"/>
                <w:sz w:val="28"/>
                <w:szCs w:val="28"/>
                <w:highlight w:val="yellow"/>
              </w:rPr>
              <w:t>12</w:t>
            </w:r>
            <w:bookmarkStart w:id="4" w:name="_GoBack"/>
            <w:bookmarkEnd w:id="4"/>
            <w:r w:rsidR="001B5BA6" w:rsidRPr="00A00A74">
              <w:rPr>
                <w:rFonts w:ascii="Times New Roman" w:hAnsi="Times New Roman" w:cs="Times New Roman"/>
                <w:b/>
                <w:color w:val="000000" w:themeColor="text1"/>
                <w:sz w:val="28"/>
                <w:szCs w:val="28"/>
              </w:rPr>
              <w:t>,</w:t>
            </w:r>
            <w:r w:rsidRPr="00A00A74">
              <w:rPr>
                <w:rFonts w:ascii="Times New Roman" w:hAnsi="Times New Roman" w:cs="Times New Roman"/>
                <w:b/>
                <w:color w:val="000000" w:themeColor="text1"/>
                <w:sz w:val="28"/>
                <w:szCs w:val="28"/>
              </w:rPr>
              <w:t xml:space="preserve"> </w:t>
            </w:r>
            <w:r w:rsidRPr="00D6004A">
              <w:rPr>
                <w:rFonts w:ascii="Times New Roman" w:hAnsi="Times New Roman" w:cs="Times New Roman"/>
                <w:b/>
                <w:color w:val="FF0000"/>
                <w:sz w:val="28"/>
                <w:szCs w:val="28"/>
                <w:highlight w:val="yellow"/>
              </w:rPr>
              <w:t>13</w:t>
            </w:r>
            <w:r w:rsidR="001B5BA6" w:rsidRPr="00D6004A">
              <w:rPr>
                <w:rFonts w:ascii="Times New Roman" w:hAnsi="Times New Roman" w:cs="Times New Roman"/>
                <w:b/>
                <w:color w:val="FF0000"/>
                <w:sz w:val="28"/>
                <w:szCs w:val="28"/>
                <w:highlight w:val="yellow"/>
              </w:rPr>
              <w:t>,</w:t>
            </w:r>
            <w:r w:rsidRPr="00D6004A">
              <w:rPr>
                <w:rFonts w:ascii="Times New Roman" w:hAnsi="Times New Roman" w:cs="Times New Roman"/>
                <w:b/>
                <w:color w:val="FF0000"/>
                <w:sz w:val="28"/>
                <w:szCs w:val="28"/>
                <w:highlight w:val="yellow"/>
              </w:rPr>
              <w:t xml:space="preserve"> 14</w:t>
            </w:r>
            <w:r w:rsidR="001B5BA6" w:rsidRPr="00D6004A">
              <w:rPr>
                <w:rFonts w:ascii="Times New Roman" w:hAnsi="Times New Roman" w:cs="Times New Roman"/>
                <w:b/>
                <w:color w:val="000000" w:themeColor="text1"/>
                <w:sz w:val="28"/>
                <w:szCs w:val="28"/>
                <w:highlight w:val="yellow"/>
              </w:rPr>
              <w:t>,</w:t>
            </w:r>
            <w:r w:rsidRPr="00D6004A">
              <w:rPr>
                <w:rFonts w:ascii="Times New Roman" w:hAnsi="Times New Roman" w:cs="Times New Roman"/>
                <w:b/>
                <w:color w:val="000000" w:themeColor="text1"/>
                <w:sz w:val="28"/>
                <w:szCs w:val="28"/>
                <w:highlight w:val="yellow"/>
              </w:rPr>
              <w:t xml:space="preserve"> 15</w:t>
            </w:r>
            <w:r w:rsidR="001B5BA6" w:rsidRPr="00D6004A">
              <w:rPr>
                <w:rFonts w:ascii="Times New Roman" w:hAnsi="Times New Roman" w:cs="Times New Roman"/>
                <w:b/>
                <w:color w:val="000000" w:themeColor="text1"/>
                <w:sz w:val="28"/>
                <w:szCs w:val="28"/>
                <w:highlight w:val="yellow"/>
              </w:rPr>
              <w:t>,</w:t>
            </w:r>
            <w:r w:rsidRPr="00D6004A">
              <w:rPr>
                <w:rFonts w:ascii="Times New Roman" w:hAnsi="Times New Roman" w:cs="Times New Roman"/>
                <w:b/>
                <w:color w:val="000000" w:themeColor="text1"/>
                <w:sz w:val="28"/>
                <w:szCs w:val="28"/>
                <w:highlight w:val="yellow"/>
              </w:rPr>
              <w:t xml:space="preserve"> 16</w:t>
            </w:r>
            <w:r w:rsidR="001B5BA6" w:rsidRPr="00D6004A">
              <w:rPr>
                <w:rFonts w:ascii="Times New Roman" w:hAnsi="Times New Roman" w:cs="Times New Roman"/>
                <w:b/>
                <w:color w:val="000000" w:themeColor="text1"/>
                <w:sz w:val="28"/>
                <w:szCs w:val="28"/>
                <w:highlight w:val="yellow"/>
              </w:rPr>
              <w:t>,</w:t>
            </w:r>
            <w:r w:rsidRPr="00D6004A">
              <w:rPr>
                <w:rFonts w:ascii="Times New Roman" w:hAnsi="Times New Roman" w:cs="Times New Roman"/>
                <w:b/>
                <w:color w:val="000000" w:themeColor="text1"/>
                <w:sz w:val="28"/>
                <w:szCs w:val="28"/>
                <w:highlight w:val="yellow"/>
              </w:rPr>
              <w:t xml:space="preserve"> 17</w:t>
            </w:r>
            <w:r w:rsidR="001B5BA6" w:rsidRPr="00D6004A">
              <w:rPr>
                <w:rFonts w:ascii="Times New Roman" w:hAnsi="Times New Roman" w:cs="Times New Roman"/>
                <w:b/>
                <w:color w:val="000000" w:themeColor="text1"/>
                <w:sz w:val="28"/>
                <w:szCs w:val="28"/>
                <w:highlight w:val="yellow"/>
              </w:rPr>
              <w:t>,</w:t>
            </w:r>
            <w:r w:rsidRPr="00D6004A">
              <w:rPr>
                <w:rFonts w:ascii="Times New Roman" w:hAnsi="Times New Roman" w:cs="Times New Roman"/>
                <w:b/>
                <w:color w:val="000000" w:themeColor="text1"/>
                <w:sz w:val="28"/>
                <w:szCs w:val="28"/>
                <w:highlight w:val="yellow"/>
              </w:rPr>
              <w:t xml:space="preserve"> 18</w:t>
            </w:r>
            <w:r w:rsidR="001B5BA6" w:rsidRPr="00D6004A">
              <w:rPr>
                <w:rFonts w:ascii="Times New Roman" w:hAnsi="Times New Roman" w:cs="Times New Roman"/>
                <w:b/>
                <w:sz w:val="28"/>
                <w:szCs w:val="28"/>
                <w:highlight w:val="yellow"/>
              </w:rPr>
              <w:t>,</w:t>
            </w:r>
            <w:r w:rsidRPr="00D6004A">
              <w:rPr>
                <w:rFonts w:ascii="Times New Roman" w:hAnsi="Times New Roman" w:cs="Times New Roman"/>
                <w:b/>
                <w:sz w:val="28"/>
                <w:szCs w:val="28"/>
                <w:highlight w:val="yellow"/>
              </w:rPr>
              <w:t xml:space="preserve"> 19</w:t>
            </w:r>
            <w:r w:rsidR="001B5BA6" w:rsidRPr="00D6004A">
              <w:rPr>
                <w:rFonts w:ascii="Times New Roman" w:hAnsi="Times New Roman" w:cs="Times New Roman"/>
                <w:b/>
                <w:color w:val="000000" w:themeColor="text1"/>
                <w:sz w:val="28"/>
                <w:szCs w:val="28"/>
                <w:highlight w:val="yellow"/>
              </w:rPr>
              <w:t>,</w:t>
            </w:r>
            <w:r w:rsidRPr="00D6004A">
              <w:rPr>
                <w:rFonts w:ascii="Times New Roman" w:hAnsi="Times New Roman" w:cs="Times New Roman"/>
                <w:b/>
                <w:color w:val="000000" w:themeColor="text1"/>
                <w:sz w:val="28"/>
                <w:szCs w:val="28"/>
                <w:highlight w:val="yellow"/>
              </w:rPr>
              <w:t xml:space="preserve"> </w:t>
            </w:r>
            <w:r w:rsidRPr="00D6004A">
              <w:rPr>
                <w:rFonts w:ascii="Times New Roman" w:hAnsi="Times New Roman" w:cs="Times New Roman"/>
                <w:b/>
                <w:color w:val="FF0000"/>
                <w:sz w:val="28"/>
                <w:szCs w:val="28"/>
                <w:highlight w:val="yellow"/>
              </w:rPr>
              <w:t>39</w:t>
            </w:r>
            <w:r w:rsidR="00C82211" w:rsidRPr="00D6004A">
              <w:rPr>
                <w:rFonts w:ascii="Times New Roman" w:hAnsi="Times New Roman" w:cs="Times New Roman"/>
                <w:b/>
                <w:color w:val="000000" w:themeColor="text1"/>
                <w:sz w:val="28"/>
                <w:szCs w:val="28"/>
                <w:highlight w:val="yellow"/>
              </w:rPr>
              <w:t xml:space="preserve"> và</w:t>
            </w:r>
            <w:r w:rsidRPr="00D6004A">
              <w:rPr>
                <w:rFonts w:ascii="Times New Roman" w:hAnsi="Times New Roman" w:cs="Times New Roman"/>
                <w:b/>
                <w:color w:val="000000" w:themeColor="text1"/>
                <w:sz w:val="28"/>
                <w:szCs w:val="28"/>
                <w:highlight w:val="yellow"/>
              </w:rPr>
              <w:t xml:space="preserve"> 40</w:t>
            </w:r>
          </w:p>
          <w:p w14:paraId="6DCFB00E" w14:textId="77777777" w:rsidR="0021773B" w:rsidRPr="00A00A74" w:rsidRDefault="00CE7334" w:rsidP="00616902">
            <w:pPr>
              <w:spacing w:before="60" w:after="60"/>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112/2020/NĐ-CP ngày 18/9/2020 của Chính phủ về xử lý kỷ luật cán bộ, công chức, viên chức</w:t>
            </w:r>
          </w:p>
        </w:tc>
      </w:tr>
      <w:tr w:rsidR="0021773B" w:rsidRPr="00A00A74" w14:paraId="27F2F2BC" w14:textId="77777777" w:rsidTr="00E42D68">
        <w:trPr>
          <w:jc w:val="center"/>
        </w:trPr>
        <w:tc>
          <w:tcPr>
            <w:tcW w:w="761" w:type="dxa"/>
            <w:vAlign w:val="center"/>
          </w:tcPr>
          <w:p w14:paraId="076885E0" w14:textId="7F0C7F17" w:rsidR="0021773B" w:rsidRPr="00A00A74" w:rsidRDefault="00B96C15"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596" w:type="dxa"/>
            <w:vAlign w:val="center"/>
          </w:tcPr>
          <w:p w14:paraId="4FE4843E" w14:textId="77777777" w:rsidR="007A7DD5" w:rsidRPr="00143ECE" w:rsidRDefault="00CE7334" w:rsidP="00616902">
            <w:pPr>
              <w:spacing w:before="60" w:after="60"/>
              <w:jc w:val="both"/>
              <w:rPr>
                <w:rFonts w:ascii="Times New Roman" w:hAnsi="Times New Roman" w:cs="Times New Roman"/>
                <w:sz w:val="28"/>
                <w:szCs w:val="28"/>
              </w:rPr>
            </w:pPr>
            <w:r w:rsidRPr="00A00A74">
              <w:rPr>
                <w:rFonts w:ascii="Times New Roman" w:hAnsi="Times New Roman" w:cs="Times New Roman"/>
                <w:b/>
                <w:color w:val="000000" w:themeColor="text1"/>
                <w:sz w:val="28"/>
                <w:szCs w:val="28"/>
              </w:rPr>
              <w:t xml:space="preserve">Điều </w:t>
            </w:r>
            <w:commentRangeStart w:id="5"/>
            <w:r w:rsidRPr="00BE5916">
              <w:rPr>
                <w:rFonts w:ascii="Times New Roman" w:hAnsi="Times New Roman" w:cs="Times New Roman"/>
                <w:b/>
                <w:color w:val="000000" w:themeColor="text1"/>
                <w:sz w:val="28"/>
                <w:szCs w:val="28"/>
                <w:highlight w:val="yellow"/>
              </w:rPr>
              <w:t>21</w:t>
            </w:r>
            <w:commentRangeEnd w:id="5"/>
            <w:r w:rsidR="00BE5916">
              <w:rPr>
                <w:rStyle w:val="CommentReference"/>
              </w:rPr>
              <w:commentReference w:id="5"/>
            </w:r>
            <w:r w:rsidR="00D51E8C" w:rsidRPr="00A00A74">
              <w:rPr>
                <w:rFonts w:ascii="Times New Roman" w:hAnsi="Times New Roman" w:cs="Times New Roman"/>
                <w:b/>
                <w:color w:val="000000" w:themeColor="text1"/>
                <w:sz w:val="28"/>
                <w:szCs w:val="28"/>
              </w:rPr>
              <w:t>,</w:t>
            </w:r>
            <w:r w:rsidRPr="00A00A74">
              <w:rPr>
                <w:rFonts w:ascii="Times New Roman" w:hAnsi="Times New Roman" w:cs="Times New Roman"/>
                <w:b/>
                <w:color w:val="000000" w:themeColor="text1"/>
                <w:sz w:val="28"/>
                <w:szCs w:val="28"/>
              </w:rPr>
              <w:t xml:space="preserve"> </w:t>
            </w:r>
            <w:r w:rsidRPr="00BE5916">
              <w:rPr>
                <w:rFonts w:ascii="Times New Roman" w:hAnsi="Times New Roman" w:cs="Times New Roman"/>
                <w:b/>
                <w:color w:val="000000" w:themeColor="text1"/>
                <w:sz w:val="28"/>
                <w:szCs w:val="28"/>
                <w:highlight w:val="yellow"/>
              </w:rPr>
              <w:t>23</w:t>
            </w:r>
            <w:r w:rsidR="00D51E8C" w:rsidRPr="00BE5916">
              <w:rPr>
                <w:rFonts w:ascii="Times New Roman" w:hAnsi="Times New Roman" w:cs="Times New Roman"/>
                <w:b/>
                <w:color w:val="000000" w:themeColor="text1"/>
                <w:sz w:val="28"/>
                <w:szCs w:val="28"/>
                <w:highlight w:val="yellow"/>
              </w:rPr>
              <w:t>,</w:t>
            </w:r>
            <w:r w:rsidRPr="00BE5916">
              <w:rPr>
                <w:rFonts w:ascii="Times New Roman" w:hAnsi="Times New Roman" w:cs="Times New Roman"/>
                <w:b/>
                <w:color w:val="000000" w:themeColor="text1"/>
                <w:sz w:val="28"/>
                <w:szCs w:val="28"/>
                <w:highlight w:val="yellow"/>
              </w:rPr>
              <w:t xml:space="preserve"> 26</w:t>
            </w:r>
            <w:r w:rsidR="00D51E8C" w:rsidRPr="00A00A74">
              <w:rPr>
                <w:rFonts w:ascii="Times New Roman" w:hAnsi="Times New Roman" w:cs="Times New Roman"/>
                <w:b/>
                <w:color w:val="000000" w:themeColor="text1"/>
                <w:sz w:val="28"/>
                <w:szCs w:val="28"/>
              </w:rPr>
              <w:t>,</w:t>
            </w:r>
            <w:r w:rsidRPr="00A00A74">
              <w:rPr>
                <w:rFonts w:ascii="Times New Roman" w:hAnsi="Times New Roman" w:cs="Times New Roman"/>
                <w:b/>
                <w:color w:val="000000" w:themeColor="text1"/>
                <w:sz w:val="28"/>
                <w:szCs w:val="28"/>
              </w:rPr>
              <w:t xml:space="preserve"> </w:t>
            </w:r>
            <w:r w:rsidRPr="00BE5916">
              <w:rPr>
                <w:rFonts w:ascii="Times New Roman" w:hAnsi="Times New Roman" w:cs="Times New Roman"/>
                <w:b/>
                <w:color w:val="000000" w:themeColor="text1"/>
                <w:sz w:val="28"/>
                <w:szCs w:val="28"/>
                <w:highlight w:val="yellow"/>
              </w:rPr>
              <w:t>27</w:t>
            </w:r>
            <w:r w:rsidR="00D51E8C" w:rsidRPr="00BE5916">
              <w:rPr>
                <w:rFonts w:ascii="Times New Roman" w:hAnsi="Times New Roman" w:cs="Times New Roman"/>
                <w:b/>
                <w:color w:val="000000" w:themeColor="text1"/>
                <w:sz w:val="28"/>
                <w:szCs w:val="28"/>
                <w:highlight w:val="yellow"/>
              </w:rPr>
              <w:t>,</w:t>
            </w:r>
            <w:r w:rsidRPr="00A00A74">
              <w:rPr>
                <w:rFonts w:ascii="Times New Roman" w:hAnsi="Times New Roman" w:cs="Times New Roman"/>
                <w:b/>
                <w:color w:val="000000" w:themeColor="text1"/>
                <w:sz w:val="28"/>
                <w:szCs w:val="28"/>
              </w:rPr>
              <w:t xml:space="preserve"> </w:t>
            </w:r>
            <w:r w:rsidRPr="009342C5">
              <w:rPr>
                <w:rFonts w:ascii="Times New Roman" w:hAnsi="Times New Roman" w:cs="Times New Roman"/>
                <w:b/>
                <w:color w:val="000000" w:themeColor="text1"/>
                <w:sz w:val="28"/>
                <w:szCs w:val="28"/>
                <w:highlight w:val="yellow"/>
              </w:rPr>
              <w:t>28</w:t>
            </w:r>
            <w:r w:rsidR="00D51E8C" w:rsidRPr="00A00A74">
              <w:rPr>
                <w:rFonts w:ascii="Times New Roman" w:hAnsi="Times New Roman" w:cs="Times New Roman"/>
                <w:b/>
                <w:color w:val="000000" w:themeColor="text1"/>
                <w:sz w:val="28"/>
                <w:szCs w:val="28"/>
              </w:rPr>
              <w:t>,</w:t>
            </w:r>
            <w:r w:rsidRPr="00A00A74">
              <w:rPr>
                <w:rFonts w:ascii="Times New Roman" w:hAnsi="Times New Roman" w:cs="Times New Roman"/>
                <w:b/>
                <w:color w:val="000000" w:themeColor="text1"/>
                <w:sz w:val="28"/>
                <w:szCs w:val="28"/>
              </w:rPr>
              <w:t xml:space="preserve"> </w:t>
            </w:r>
            <w:r w:rsidRPr="00BE5916">
              <w:rPr>
                <w:rFonts w:ascii="Times New Roman" w:hAnsi="Times New Roman" w:cs="Times New Roman"/>
                <w:b/>
                <w:color w:val="000000" w:themeColor="text1"/>
                <w:sz w:val="28"/>
                <w:szCs w:val="28"/>
                <w:highlight w:val="yellow"/>
              </w:rPr>
              <w:t>32</w:t>
            </w:r>
            <w:r w:rsidR="00D51E8C" w:rsidRPr="00BE5916">
              <w:rPr>
                <w:rFonts w:ascii="Times New Roman" w:hAnsi="Times New Roman" w:cs="Times New Roman"/>
                <w:b/>
                <w:color w:val="000000" w:themeColor="text1"/>
                <w:sz w:val="28"/>
                <w:szCs w:val="28"/>
                <w:highlight w:val="yellow"/>
              </w:rPr>
              <w:t>,</w:t>
            </w:r>
            <w:r w:rsidRPr="00A00A74">
              <w:rPr>
                <w:rFonts w:ascii="Times New Roman" w:hAnsi="Times New Roman" w:cs="Times New Roman"/>
                <w:b/>
                <w:color w:val="000000" w:themeColor="text1"/>
                <w:sz w:val="28"/>
                <w:szCs w:val="28"/>
              </w:rPr>
              <w:t xml:space="preserve"> </w:t>
            </w:r>
            <w:r w:rsidRPr="00BE5916">
              <w:rPr>
                <w:rFonts w:ascii="Times New Roman" w:hAnsi="Times New Roman" w:cs="Times New Roman"/>
                <w:b/>
                <w:color w:val="000000" w:themeColor="text1"/>
                <w:sz w:val="28"/>
                <w:szCs w:val="28"/>
                <w:highlight w:val="yellow"/>
              </w:rPr>
              <w:t>39</w:t>
            </w:r>
            <w:r w:rsidR="00D51E8C" w:rsidRPr="00BE5916">
              <w:rPr>
                <w:rFonts w:ascii="Times New Roman" w:hAnsi="Times New Roman" w:cs="Times New Roman"/>
                <w:b/>
                <w:color w:val="000000" w:themeColor="text1"/>
                <w:sz w:val="28"/>
                <w:szCs w:val="28"/>
                <w:highlight w:val="yellow"/>
              </w:rPr>
              <w:t>,</w:t>
            </w:r>
            <w:r w:rsidRPr="00A00A74">
              <w:rPr>
                <w:rFonts w:ascii="Times New Roman" w:hAnsi="Times New Roman" w:cs="Times New Roman"/>
                <w:b/>
                <w:color w:val="000000" w:themeColor="text1"/>
                <w:sz w:val="28"/>
                <w:szCs w:val="28"/>
              </w:rPr>
              <w:t xml:space="preserve"> </w:t>
            </w:r>
            <w:r w:rsidRPr="009342C5">
              <w:rPr>
                <w:rFonts w:ascii="Times New Roman" w:hAnsi="Times New Roman" w:cs="Times New Roman"/>
                <w:b/>
                <w:color w:val="000000" w:themeColor="text1"/>
                <w:sz w:val="28"/>
                <w:szCs w:val="28"/>
                <w:highlight w:val="yellow"/>
              </w:rPr>
              <w:t>57</w:t>
            </w:r>
            <w:r w:rsidR="00D51E8C" w:rsidRPr="00A00A74">
              <w:rPr>
                <w:rFonts w:ascii="Times New Roman" w:hAnsi="Times New Roman" w:cs="Times New Roman"/>
                <w:b/>
                <w:color w:val="000000" w:themeColor="text1"/>
                <w:sz w:val="28"/>
                <w:szCs w:val="28"/>
              </w:rPr>
              <w:t>,</w:t>
            </w:r>
            <w:r w:rsidRPr="00A00A74">
              <w:rPr>
                <w:rFonts w:ascii="Times New Roman" w:hAnsi="Times New Roman" w:cs="Times New Roman"/>
                <w:b/>
                <w:color w:val="000000" w:themeColor="text1"/>
                <w:sz w:val="28"/>
                <w:szCs w:val="28"/>
              </w:rPr>
              <w:t xml:space="preserve"> </w:t>
            </w:r>
            <w:r w:rsidRPr="00BE5916">
              <w:rPr>
                <w:rFonts w:ascii="Times New Roman" w:hAnsi="Times New Roman" w:cs="Times New Roman"/>
                <w:b/>
                <w:color w:val="000000" w:themeColor="text1"/>
                <w:sz w:val="28"/>
                <w:szCs w:val="28"/>
                <w:highlight w:val="yellow"/>
              </w:rPr>
              <w:t>58</w:t>
            </w:r>
            <w:r w:rsidR="00C82211" w:rsidRPr="00BE5916">
              <w:rPr>
                <w:rFonts w:ascii="Times New Roman" w:hAnsi="Times New Roman" w:cs="Times New Roman"/>
                <w:b/>
                <w:color w:val="000000" w:themeColor="text1"/>
                <w:sz w:val="28"/>
                <w:szCs w:val="28"/>
                <w:highlight w:val="yellow"/>
              </w:rPr>
              <w:t xml:space="preserve"> </w:t>
            </w:r>
            <w:r w:rsidR="00C82211" w:rsidRPr="00BE5916">
              <w:rPr>
                <w:rFonts w:ascii="Times New Roman" w:hAnsi="Times New Roman" w:cs="Times New Roman"/>
                <w:b/>
                <w:sz w:val="28"/>
                <w:szCs w:val="28"/>
                <w:highlight w:val="yellow"/>
              </w:rPr>
              <w:t>và</w:t>
            </w:r>
            <w:r w:rsidRPr="00BE5916">
              <w:rPr>
                <w:rFonts w:ascii="Times New Roman" w:hAnsi="Times New Roman" w:cs="Times New Roman"/>
                <w:b/>
                <w:sz w:val="28"/>
                <w:szCs w:val="28"/>
                <w:highlight w:val="yellow"/>
              </w:rPr>
              <w:t xml:space="preserve"> 59</w:t>
            </w:r>
          </w:p>
          <w:p w14:paraId="0CB21C43" w14:textId="77777777" w:rsidR="0021773B" w:rsidRPr="00A00A74" w:rsidRDefault="00CE7334" w:rsidP="00616902">
            <w:pPr>
              <w:spacing w:before="60" w:after="60"/>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115/2020/NĐ-CP ngày 25/9/2020 của Chính phủ quy định về tuyển dụng, sử dụng và quản lý viên chức</w:t>
            </w:r>
          </w:p>
        </w:tc>
      </w:tr>
      <w:tr w:rsidR="00CE7334" w:rsidRPr="00A00A74" w14:paraId="75889B36" w14:textId="77777777" w:rsidTr="00E42D68">
        <w:trPr>
          <w:jc w:val="center"/>
        </w:trPr>
        <w:tc>
          <w:tcPr>
            <w:tcW w:w="761" w:type="dxa"/>
            <w:vAlign w:val="center"/>
          </w:tcPr>
          <w:p w14:paraId="618B0182" w14:textId="1C6F4290" w:rsidR="00CE7334" w:rsidRPr="00A00A74" w:rsidRDefault="00B96C15"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596" w:type="dxa"/>
            <w:vAlign w:val="center"/>
          </w:tcPr>
          <w:p w14:paraId="2CC5BFC7" w14:textId="77777777" w:rsidR="007A7DD5" w:rsidRPr="00A00A74" w:rsidRDefault="00CE7334" w:rsidP="00616902">
            <w:pPr>
              <w:spacing w:before="60" w:after="60"/>
              <w:jc w:val="both"/>
              <w:rPr>
                <w:rFonts w:ascii="Times New Roman" w:eastAsia="Calibri" w:hAnsi="Times New Roman" w:cs="Times New Roman"/>
                <w:b/>
                <w:color w:val="000000" w:themeColor="text1"/>
                <w:sz w:val="28"/>
                <w:szCs w:val="28"/>
              </w:rPr>
            </w:pPr>
            <w:r w:rsidRPr="00A30034">
              <w:rPr>
                <w:rFonts w:ascii="Times New Roman" w:eastAsia="Calibri" w:hAnsi="Times New Roman" w:cs="Times New Roman"/>
                <w:b/>
                <w:color w:val="000000" w:themeColor="text1"/>
                <w:sz w:val="28"/>
                <w:szCs w:val="28"/>
                <w:highlight w:val="yellow"/>
              </w:rPr>
              <w:t>12 điều y đức</w:t>
            </w:r>
          </w:p>
          <w:p w14:paraId="395B102F" w14:textId="77777777" w:rsidR="00CE7334" w:rsidRPr="00A00A74" w:rsidRDefault="00CE7334" w:rsidP="00616902">
            <w:pPr>
              <w:spacing w:before="60" w:after="60"/>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2088/QĐ-BYT ngày 06/11/1996 của Bộ</w:t>
            </w:r>
            <w:r w:rsidR="00086033" w:rsidRPr="00A00A74">
              <w:rPr>
                <w:rFonts w:ascii="Times New Roman" w:eastAsia="Calibri" w:hAnsi="Times New Roman" w:cs="Times New Roman"/>
                <w:color w:val="000000" w:themeColor="text1"/>
                <w:sz w:val="28"/>
                <w:szCs w:val="28"/>
              </w:rPr>
              <w:t xml:space="preserve"> trưởng Bộ</w:t>
            </w:r>
            <w:r w:rsidRPr="00A00A74">
              <w:rPr>
                <w:rFonts w:ascii="Times New Roman" w:eastAsia="Calibri" w:hAnsi="Times New Roman" w:cs="Times New Roman"/>
                <w:color w:val="000000" w:themeColor="text1"/>
                <w:sz w:val="28"/>
                <w:szCs w:val="28"/>
              </w:rPr>
              <w:t xml:space="preserve"> Y tế về việc ban hành “Quy định về y đức” (Tiêu chuẩn đạo đức của người làm công tác y tế)</w:t>
            </w:r>
          </w:p>
        </w:tc>
      </w:tr>
      <w:tr w:rsidR="00CE7334" w:rsidRPr="00A00A74" w14:paraId="24C00210" w14:textId="77777777" w:rsidTr="00E42D68">
        <w:trPr>
          <w:jc w:val="center"/>
        </w:trPr>
        <w:tc>
          <w:tcPr>
            <w:tcW w:w="761" w:type="dxa"/>
            <w:vAlign w:val="center"/>
          </w:tcPr>
          <w:p w14:paraId="14B7530B" w14:textId="45B02C5A" w:rsidR="00CE7334" w:rsidRPr="00A00A74" w:rsidRDefault="00B96C15" w:rsidP="00616902">
            <w:pPr>
              <w:spacing w:before="60" w:after="60"/>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8</w:t>
            </w:r>
          </w:p>
        </w:tc>
        <w:tc>
          <w:tcPr>
            <w:tcW w:w="8596" w:type="dxa"/>
            <w:vAlign w:val="center"/>
          </w:tcPr>
          <w:p w14:paraId="57F97A2D" w14:textId="77777777" w:rsidR="007A7DD5" w:rsidRPr="00A00A74" w:rsidRDefault="00CE7334"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b/>
                <w:color w:val="000000" w:themeColor="text1"/>
                <w:sz w:val="28"/>
                <w:szCs w:val="28"/>
              </w:rPr>
              <w:t xml:space="preserve">Điều </w:t>
            </w:r>
            <w:r w:rsidRPr="00A30034">
              <w:rPr>
                <w:rFonts w:ascii="Times New Roman" w:hAnsi="Times New Roman" w:cs="Times New Roman"/>
                <w:b/>
                <w:color w:val="000000" w:themeColor="text1"/>
                <w:sz w:val="28"/>
                <w:szCs w:val="28"/>
                <w:highlight w:val="yellow"/>
              </w:rPr>
              <w:t>3</w:t>
            </w:r>
            <w:r w:rsidR="00A80B0C" w:rsidRPr="00A30034">
              <w:rPr>
                <w:rFonts w:ascii="Times New Roman" w:hAnsi="Times New Roman" w:cs="Times New Roman"/>
                <w:b/>
                <w:color w:val="000000" w:themeColor="text1"/>
                <w:sz w:val="28"/>
                <w:szCs w:val="28"/>
                <w:highlight w:val="yellow"/>
              </w:rPr>
              <w:t>,</w:t>
            </w:r>
            <w:r w:rsidRPr="00A30034">
              <w:rPr>
                <w:rFonts w:ascii="Times New Roman" w:hAnsi="Times New Roman" w:cs="Times New Roman"/>
                <w:b/>
                <w:color w:val="000000" w:themeColor="text1"/>
                <w:sz w:val="28"/>
                <w:szCs w:val="28"/>
                <w:highlight w:val="yellow"/>
              </w:rPr>
              <w:t xml:space="preserve"> 4</w:t>
            </w:r>
            <w:r w:rsidR="00A80B0C" w:rsidRPr="00A30034">
              <w:rPr>
                <w:rFonts w:ascii="Times New Roman" w:hAnsi="Times New Roman" w:cs="Times New Roman"/>
                <w:b/>
                <w:color w:val="000000" w:themeColor="text1"/>
                <w:sz w:val="28"/>
                <w:szCs w:val="28"/>
                <w:highlight w:val="yellow"/>
              </w:rPr>
              <w:t>,</w:t>
            </w:r>
            <w:r w:rsidRPr="00A30034">
              <w:rPr>
                <w:rFonts w:ascii="Times New Roman" w:hAnsi="Times New Roman" w:cs="Times New Roman"/>
                <w:b/>
                <w:color w:val="000000" w:themeColor="text1"/>
                <w:sz w:val="28"/>
                <w:szCs w:val="28"/>
                <w:highlight w:val="yellow"/>
              </w:rPr>
              <w:t xml:space="preserve"> 5</w:t>
            </w:r>
            <w:r w:rsidR="00A80B0C" w:rsidRPr="00A30034">
              <w:rPr>
                <w:rFonts w:ascii="Times New Roman" w:hAnsi="Times New Roman" w:cs="Times New Roman"/>
                <w:b/>
                <w:color w:val="000000" w:themeColor="text1"/>
                <w:sz w:val="28"/>
                <w:szCs w:val="28"/>
                <w:highlight w:val="yellow"/>
              </w:rPr>
              <w:t>,</w:t>
            </w:r>
            <w:r w:rsidRPr="00A30034">
              <w:rPr>
                <w:rFonts w:ascii="Times New Roman" w:hAnsi="Times New Roman" w:cs="Times New Roman"/>
                <w:b/>
                <w:color w:val="000000" w:themeColor="text1"/>
                <w:sz w:val="28"/>
                <w:szCs w:val="28"/>
                <w:highlight w:val="yellow"/>
              </w:rPr>
              <w:t xml:space="preserve"> </w:t>
            </w:r>
            <w:commentRangeStart w:id="6"/>
            <w:r w:rsidRPr="00A30034">
              <w:rPr>
                <w:rFonts w:ascii="Times New Roman" w:hAnsi="Times New Roman" w:cs="Times New Roman"/>
                <w:b/>
                <w:color w:val="000000" w:themeColor="text1"/>
                <w:sz w:val="28"/>
                <w:szCs w:val="28"/>
                <w:highlight w:val="yellow"/>
              </w:rPr>
              <w:t>6</w:t>
            </w:r>
            <w:commentRangeEnd w:id="6"/>
            <w:r w:rsidR="00A30034" w:rsidRPr="00A30034">
              <w:rPr>
                <w:rStyle w:val="CommentReference"/>
                <w:highlight w:val="yellow"/>
              </w:rPr>
              <w:commentReference w:id="6"/>
            </w:r>
            <w:r w:rsidR="00C82211" w:rsidRPr="00A30034">
              <w:rPr>
                <w:rFonts w:ascii="Times New Roman" w:hAnsi="Times New Roman" w:cs="Times New Roman"/>
                <w:b/>
                <w:color w:val="000000" w:themeColor="text1"/>
                <w:sz w:val="28"/>
                <w:szCs w:val="28"/>
                <w:highlight w:val="yellow"/>
              </w:rPr>
              <w:t xml:space="preserve"> và </w:t>
            </w:r>
            <w:r w:rsidRPr="00A30034">
              <w:rPr>
                <w:rFonts w:ascii="Times New Roman" w:hAnsi="Times New Roman" w:cs="Times New Roman"/>
                <w:b/>
                <w:color w:val="000000" w:themeColor="text1"/>
                <w:sz w:val="28"/>
                <w:szCs w:val="28"/>
                <w:highlight w:val="yellow"/>
              </w:rPr>
              <w:t>7</w:t>
            </w:r>
          </w:p>
          <w:p w14:paraId="18D0FE7F" w14:textId="59685E55" w:rsidR="00CE7334" w:rsidRPr="00A00A74" w:rsidRDefault="00CE7334" w:rsidP="00616902">
            <w:pPr>
              <w:spacing w:before="60" w:after="60"/>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số 07/2014/TT-BYT ngày 25/02/2014 của</w:t>
            </w:r>
            <w:r w:rsidR="00616902">
              <w:t xml:space="preserve"> </w:t>
            </w:r>
            <w:r w:rsidR="00616902" w:rsidRPr="00616902">
              <w:rPr>
                <w:rFonts w:ascii="Times New Roman" w:eastAsia="Calibri" w:hAnsi="Times New Roman" w:cs="Times New Roman"/>
                <w:color w:val="000000" w:themeColor="text1"/>
                <w:sz w:val="28"/>
                <w:szCs w:val="28"/>
              </w:rPr>
              <w:t>Bộ trưởng</w:t>
            </w:r>
            <w:r w:rsidRPr="00A00A74">
              <w:rPr>
                <w:rFonts w:ascii="Times New Roman" w:eastAsia="Calibri" w:hAnsi="Times New Roman" w:cs="Times New Roman"/>
                <w:color w:val="000000" w:themeColor="text1"/>
                <w:sz w:val="28"/>
                <w:szCs w:val="28"/>
              </w:rPr>
              <w:t xml:space="preserve"> Bộ Y tế </w:t>
            </w:r>
            <w:r w:rsidR="00EA7FD9"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về Quy tắc ứng xử của công chức, viên chức, người lao động làm việc tại các cơ sở y tế</w:t>
            </w:r>
          </w:p>
        </w:tc>
      </w:tr>
    </w:tbl>
    <w:p w14:paraId="751BF4EE" w14:textId="77777777" w:rsidR="004A2C6E" w:rsidRPr="00A00A74" w:rsidRDefault="004A2C6E" w:rsidP="00616902">
      <w:pPr>
        <w:spacing w:before="60" w:after="60" w:line="240" w:lineRule="auto"/>
        <w:jc w:val="center"/>
        <w:rPr>
          <w:rFonts w:ascii="Times New Roman" w:hAnsi="Times New Roman" w:cs="Times New Roman"/>
          <w:b/>
          <w:color w:val="000000" w:themeColor="text1"/>
          <w:sz w:val="28"/>
          <w:szCs w:val="28"/>
        </w:rPr>
      </w:pPr>
    </w:p>
    <w:p w14:paraId="5D26055E" w14:textId="77777777" w:rsidR="003146A7" w:rsidRDefault="003146A7" w:rsidP="00616902">
      <w:pPr>
        <w:spacing w:before="60" w:after="60" w:line="240" w:lineRule="auto"/>
        <w:jc w:val="center"/>
        <w:rPr>
          <w:rFonts w:ascii="Times New Roman" w:hAnsi="Times New Roman" w:cs="Times New Roman"/>
          <w:b/>
          <w:color w:val="000000" w:themeColor="text1"/>
          <w:sz w:val="28"/>
          <w:szCs w:val="28"/>
        </w:rPr>
      </w:pPr>
    </w:p>
    <w:p w14:paraId="2CA23BF1" w14:textId="77777777" w:rsidR="001833D4" w:rsidRDefault="001833D4" w:rsidP="00616902">
      <w:pPr>
        <w:spacing w:before="60" w:after="60" w:line="240" w:lineRule="auto"/>
        <w:jc w:val="center"/>
        <w:rPr>
          <w:rFonts w:ascii="Times New Roman" w:hAnsi="Times New Roman" w:cs="Times New Roman"/>
          <w:b/>
          <w:color w:val="000000" w:themeColor="text1"/>
          <w:sz w:val="28"/>
          <w:szCs w:val="28"/>
        </w:rPr>
      </w:pPr>
    </w:p>
    <w:p w14:paraId="66E24665" w14:textId="77777777" w:rsidR="001833D4" w:rsidRDefault="001833D4" w:rsidP="00616902">
      <w:pPr>
        <w:spacing w:before="60" w:after="60" w:line="240" w:lineRule="auto"/>
        <w:jc w:val="center"/>
        <w:rPr>
          <w:rFonts w:ascii="Times New Roman" w:hAnsi="Times New Roman" w:cs="Times New Roman"/>
          <w:b/>
          <w:color w:val="000000" w:themeColor="text1"/>
          <w:sz w:val="28"/>
          <w:szCs w:val="28"/>
        </w:rPr>
      </w:pPr>
    </w:p>
    <w:p w14:paraId="11B3733A" w14:textId="77777777" w:rsidR="001833D4" w:rsidRDefault="001833D4" w:rsidP="00616902">
      <w:pPr>
        <w:spacing w:before="60" w:after="60" w:line="240" w:lineRule="auto"/>
        <w:jc w:val="center"/>
        <w:rPr>
          <w:rFonts w:ascii="Times New Roman" w:hAnsi="Times New Roman" w:cs="Times New Roman"/>
          <w:b/>
          <w:color w:val="000000" w:themeColor="text1"/>
          <w:sz w:val="28"/>
          <w:szCs w:val="28"/>
        </w:rPr>
      </w:pPr>
    </w:p>
    <w:p w14:paraId="2C582614" w14:textId="77777777" w:rsidR="001833D4" w:rsidRDefault="001833D4" w:rsidP="00616902">
      <w:pPr>
        <w:spacing w:before="60" w:after="60" w:line="240" w:lineRule="auto"/>
        <w:jc w:val="center"/>
        <w:rPr>
          <w:rFonts w:ascii="Times New Roman" w:hAnsi="Times New Roman" w:cs="Times New Roman"/>
          <w:b/>
          <w:color w:val="000000" w:themeColor="text1"/>
          <w:sz w:val="28"/>
          <w:szCs w:val="28"/>
        </w:rPr>
      </w:pPr>
    </w:p>
    <w:p w14:paraId="4C90357D" w14:textId="2C79D149" w:rsidR="007B0B7E" w:rsidRPr="00A00A74" w:rsidRDefault="007B0B7E" w:rsidP="00616902">
      <w:pPr>
        <w:spacing w:before="60" w:after="60" w:line="240" w:lineRule="auto"/>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lastRenderedPageBreak/>
        <w:t>PHẦ</w:t>
      </w:r>
      <w:r w:rsidR="00F912B0">
        <w:rPr>
          <w:rFonts w:ascii="Times New Roman" w:hAnsi="Times New Roman" w:cs="Times New Roman"/>
          <w:b/>
          <w:color w:val="000000" w:themeColor="text1"/>
          <w:sz w:val="28"/>
          <w:szCs w:val="28"/>
        </w:rPr>
        <w:t>N II</w:t>
      </w:r>
    </w:p>
    <w:p w14:paraId="5360CCF5" w14:textId="77777777" w:rsidR="00CE7334" w:rsidRPr="00A00A74" w:rsidRDefault="007B0B7E" w:rsidP="00616902">
      <w:pPr>
        <w:spacing w:before="60" w:after="60" w:line="240" w:lineRule="auto"/>
        <w:jc w:val="center"/>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t>KIẾN THỨ</w:t>
      </w:r>
      <w:r w:rsidR="007F09BB" w:rsidRPr="00A00A74">
        <w:rPr>
          <w:rFonts w:ascii="Times New Roman" w:hAnsi="Times New Roman" w:cs="Times New Roman"/>
          <w:b/>
          <w:color w:val="000000" w:themeColor="text1"/>
          <w:spacing w:val="-4"/>
          <w:sz w:val="28"/>
          <w:szCs w:val="28"/>
          <w:lang w:val="nl-NL"/>
        </w:rPr>
        <w:t>C CHUYÊN NGÀNH</w:t>
      </w:r>
    </w:p>
    <w:p w14:paraId="43A3B6F5" w14:textId="77777777" w:rsidR="007F09BB" w:rsidRPr="00286729" w:rsidRDefault="007F09BB" w:rsidP="00616902">
      <w:pPr>
        <w:spacing w:before="60" w:after="60" w:line="240" w:lineRule="auto"/>
        <w:jc w:val="center"/>
        <w:rPr>
          <w:rFonts w:ascii="Times New Roman" w:hAnsi="Times New Roman" w:cs="Times New Roman"/>
          <w:b/>
          <w:color w:val="000000" w:themeColor="text1"/>
          <w:spacing w:val="-4"/>
          <w:sz w:val="8"/>
          <w:szCs w:val="8"/>
          <w:lang w:val="nl-NL"/>
        </w:rPr>
      </w:pPr>
    </w:p>
    <w:p w14:paraId="7AAEBAAE" w14:textId="77777777" w:rsidR="008E3205" w:rsidRPr="00A00A74" w:rsidRDefault="007F09BB" w:rsidP="00616902">
      <w:pPr>
        <w:spacing w:before="60" w:after="60" w:line="240" w:lineRule="auto"/>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tab/>
        <w:t>1. Bác sỹ hạng III (V.08.01.03): 108 chỉ tiêu</w:t>
      </w:r>
    </w:p>
    <w:tbl>
      <w:tblPr>
        <w:tblStyle w:val="TableGrid"/>
        <w:tblW w:w="0" w:type="auto"/>
        <w:jc w:val="center"/>
        <w:tblLook w:val="04A0" w:firstRow="1" w:lastRow="0" w:firstColumn="1" w:lastColumn="0" w:noHBand="0" w:noVBand="1"/>
      </w:tblPr>
      <w:tblGrid>
        <w:gridCol w:w="776"/>
        <w:gridCol w:w="8610"/>
      </w:tblGrid>
      <w:tr w:rsidR="00640CE7" w:rsidRPr="00A00A74" w14:paraId="7950E5DA" w14:textId="77777777" w:rsidTr="00640CE7">
        <w:trPr>
          <w:tblHeader/>
          <w:jc w:val="center"/>
        </w:trPr>
        <w:tc>
          <w:tcPr>
            <w:tcW w:w="776" w:type="dxa"/>
            <w:vAlign w:val="center"/>
          </w:tcPr>
          <w:p w14:paraId="1C3C91B6" w14:textId="77777777" w:rsidR="008A4EA2" w:rsidRPr="00A00A74" w:rsidRDefault="008A4EA2" w:rsidP="00616902">
            <w:pPr>
              <w:spacing w:before="60" w:after="60"/>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STT</w:t>
            </w:r>
          </w:p>
        </w:tc>
        <w:tc>
          <w:tcPr>
            <w:tcW w:w="8610" w:type="dxa"/>
            <w:vAlign w:val="center"/>
          </w:tcPr>
          <w:p w14:paraId="5AAEA731" w14:textId="77777777" w:rsidR="008A4EA2" w:rsidRPr="00A00A74" w:rsidRDefault="008A4EA2" w:rsidP="00616902">
            <w:pPr>
              <w:spacing w:before="60" w:after="60"/>
              <w:jc w:val="center"/>
              <w:rPr>
                <w:rFonts w:ascii="Times New Roman"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8A4EA2" w:rsidRPr="00A00A74" w14:paraId="733C0D48" w14:textId="77777777" w:rsidTr="00DC70AA">
        <w:trPr>
          <w:jc w:val="center"/>
        </w:trPr>
        <w:tc>
          <w:tcPr>
            <w:tcW w:w="776" w:type="dxa"/>
            <w:vAlign w:val="center"/>
          </w:tcPr>
          <w:p w14:paraId="77271E87" w14:textId="1C7723D1" w:rsidR="008A4EA2" w:rsidRPr="00A00A74" w:rsidRDefault="00DC70AA"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w:t>
            </w:r>
          </w:p>
        </w:tc>
        <w:tc>
          <w:tcPr>
            <w:tcW w:w="8610" w:type="dxa"/>
            <w:vAlign w:val="center"/>
          </w:tcPr>
          <w:p w14:paraId="32CB15A2" w14:textId="77777777" w:rsidR="008A4EA2" w:rsidRPr="00A00A74" w:rsidRDefault="008A4EA2"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31 đến Điều 34</w:t>
            </w:r>
          </w:p>
          <w:p w14:paraId="3409B39B" w14:textId="0C6F3858" w:rsidR="008A4EA2" w:rsidRPr="00A00A74" w:rsidRDefault="008A4EA2"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Luật Phòng, chống bệnh truyền nhiễm </w:t>
            </w:r>
            <w:r w:rsidR="00DC70AA" w:rsidRPr="00A00A74">
              <w:rPr>
                <w:rFonts w:ascii="Times New Roman" w:hAnsi="Times New Roman" w:cs="Times New Roman"/>
                <w:color w:val="000000" w:themeColor="text1"/>
                <w:sz w:val="28"/>
                <w:szCs w:val="28"/>
              </w:rPr>
              <w:t xml:space="preserve">ngày 21 tháng 11 </w:t>
            </w:r>
            <w:r w:rsidR="00D850C3" w:rsidRPr="00A00A74">
              <w:rPr>
                <w:rFonts w:ascii="Times New Roman" w:hAnsi="Times New Roman" w:cs="Times New Roman"/>
                <w:color w:val="000000" w:themeColor="text1"/>
                <w:sz w:val="28"/>
                <w:szCs w:val="28"/>
              </w:rPr>
              <w:t>năm 2007</w:t>
            </w:r>
          </w:p>
        </w:tc>
      </w:tr>
      <w:tr w:rsidR="008A4EA2" w:rsidRPr="00A00A74" w14:paraId="0F1D895A" w14:textId="77777777" w:rsidTr="00EB35F6">
        <w:trPr>
          <w:jc w:val="center"/>
        </w:trPr>
        <w:tc>
          <w:tcPr>
            <w:tcW w:w="776" w:type="dxa"/>
            <w:tcBorders>
              <w:bottom w:val="single" w:sz="4" w:space="0" w:color="auto"/>
            </w:tcBorders>
            <w:vAlign w:val="center"/>
          </w:tcPr>
          <w:p w14:paraId="61D68A66" w14:textId="374BCE9D" w:rsidR="008A4EA2" w:rsidRPr="00A00A74" w:rsidRDefault="00DC70AA"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2</w:t>
            </w:r>
          </w:p>
        </w:tc>
        <w:tc>
          <w:tcPr>
            <w:tcW w:w="8610" w:type="dxa"/>
            <w:tcBorders>
              <w:bottom w:val="single" w:sz="4" w:space="0" w:color="auto"/>
            </w:tcBorders>
            <w:vAlign w:val="center"/>
          </w:tcPr>
          <w:p w14:paraId="7E886602" w14:textId="77777777" w:rsidR="008A4EA2" w:rsidRPr="00A00A74" w:rsidRDefault="008A4EA2"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7 đến Điều 25</w:t>
            </w:r>
          </w:p>
          <w:p w14:paraId="51BE5DB3" w14:textId="782ABF71" w:rsidR="008A4EA2" w:rsidRPr="00A00A74" w:rsidRDefault="008A4EA2"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Quyết định số 01/2008/QĐ-BYT ngày 21/01/2008 của Bộ trưởng Bộ Y tế về việc ban hành </w:t>
            </w:r>
            <w:r w:rsidR="00DC70AA" w:rsidRPr="00A00A74">
              <w:rPr>
                <w:rFonts w:ascii="Times New Roman" w:hAnsi="Times New Roman" w:cs="Times New Roman"/>
                <w:color w:val="000000" w:themeColor="text1"/>
                <w:sz w:val="28"/>
                <w:szCs w:val="28"/>
              </w:rPr>
              <w:t>Q</w:t>
            </w:r>
            <w:r w:rsidRPr="00A00A74">
              <w:rPr>
                <w:rFonts w:ascii="Times New Roman" w:hAnsi="Times New Roman" w:cs="Times New Roman"/>
                <w:color w:val="000000" w:themeColor="text1"/>
                <w:sz w:val="28"/>
                <w:szCs w:val="28"/>
              </w:rPr>
              <w:t>uy chế cấp cứu, hồi sức tích cực và chống độ</w:t>
            </w:r>
            <w:r w:rsidR="00DC70AA" w:rsidRPr="00A00A74">
              <w:rPr>
                <w:rFonts w:ascii="Times New Roman" w:hAnsi="Times New Roman" w:cs="Times New Roman"/>
                <w:color w:val="000000" w:themeColor="text1"/>
                <w:sz w:val="28"/>
                <w:szCs w:val="28"/>
              </w:rPr>
              <w:t>c</w:t>
            </w:r>
          </w:p>
        </w:tc>
      </w:tr>
      <w:tr w:rsidR="0064780C" w:rsidRPr="00A00A74" w14:paraId="50B06EF5" w14:textId="77777777" w:rsidTr="00EB35F6">
        <w:trPr>
          <w:jc w:val="center"/>
        </w:trPr>
        <w:tc>
          <w:tcPr>
            <w:tcW w:w="776" w:type="dxa"/>
            <w:shd w:val="clear" w:color="auto" w:fill="FFFFFF" w:themeFill="background1"/>
            <w:vAlign w:val="center"/>
          </w:tcPr>
          <w:p w14:paraId="4825353B" w14:textId="2687E5A9" w:rsidR="0064780C" w:rsidRPr="00A00A74" w:rsidRDefault="00821C7E"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3</w:t>
            </w:r>
          </w:p>
        </w:tc>
        <w:tc>
          <w:tcPr>
            <w:tcW w:w="8610" w:type="dxa"/>
            <w:shd w:val="clear" w:color="auto" w:fill="FFFFFF" w:themeFill="background1"/>
            <w:vAlign w:val="center"/>
          </w:tcPr>
          <w:p w14:paraId="4D28240A" w14:textId="77777777" w:rsidR="0064780C" w:rsidRPr="00A00A74" w:rsidRDefault="0064780C"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III</w:t>
            </w:r>
          </w:p>
          <w:p w14:paraId="5677E59C" w14:textId="66D72B5F" w:rsidR="0064780C" w:rsidRPr="00A00A74" w:rsidRDefault="0064780C"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 xml:space="preserve">Quyết định số 5447/QĐ-BYT ngày 19/6/2015 của </w:t>
            </w:r>
            <w:r w:rsidR="00687525" w:rsidRPr="00A00A74">
              <w:rPr>
                <w:rFonts w:ascii="Times New Roman" w:hAnsi="Times New Roman" w:cs="Times New Roman"/>
                <w:bCs/>
                <w:color w:val="000000" w:themeColor="text1"/>
                <w:sz w:val="28"/>
                <w:szCs w:val="28"/>
              </w:rPr>
              <w:t xml:space="preserve">Bộ trưởng </w:t>
            </w:r>
            <w:r w:rsidRPr="00A00A74">
              <w:rPr>
                <w:rFonts w:ascii="Times New Roman" w:hAnsi="Times New Roman" w:cs="Times New Roman"/>
                <w:bCs/>
                <w:color w:val="000000" w:themeColor="text1"/>
                <w:sz w:val="28"/>
                <w:szCs w:val="28"/>
              </w:rPr>
              <w:t>Bộ Y tế về việc ban hành Hướng dẫn chẩn đoán, điều trị bệnh viêm gan vi rút A</w:t>
            </w:r>
          </w:p>
        </w:tc>
      </w:tr>
      <w:tr w:rsidR="00206CC3" w:rsidRPr="00A00A74" w14:paraId="79C871A6" w14:textId="77777777" w:rsidTr="00EB35F6">
        <w:trPr>
          <w:jc w:val="center"/>
        </w:trPr>
        <w:tc>
          <w:tcPr>
            <w:tcW w:w="776" w:type="dxa"/>
            <w:shd w:val="clear" w:color="auto" w:fill="FFFFFF" w:themeFill="background1"/>
            <w:vAlign w:val="center"/>
          </w:tcPr>
          <w:p w14:paraId="558EEC53" w14:textId="62D62B69" w:rsidR="00206CC3" w:rsidRPr="00A00A74" w:rsidRDefault="005C749A"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4</w:t>
            </w:r>
          </w:p>
        </w:tc>
        <w:tc>
          <w:tcPr>
            <w:tcW w:w="8610" w:type="dxa"/>
            <w:shd w:val="clear" w:color="auto" w:fill="FFFFFF" w:themeFill="background1"/>
            <w:vAlign w:val="center"/>
          </w:tcPr>
          <w:p w14:paraId="5437B675" w14:textId="77777777" w:rsidR="00206CC3" w:rsidRPr="00A00A74" w:rsidRDefault="00206CC3"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III</w:t>
            </w:r>
          </w:p>
          <w:p w14:paraId="670D06BD" w14:textId="03CF7FBA" w:rsidR="00206CC3" w:rsidRPr="00A00A74" w:rsidRDefault="00206CC3"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 xml:space="preserve">Quyết định số 4845/QĐ-BYT ngày 08/9/2016 của Bộ trưởng Bộ Y tế về việc ban hành </w:t>
            </w:r>
            <w:r w:rsidR="005C749A" w:rsidRPr="00A00A74">
              <w:rPr>
                <w:rFonts w:ascii="Times New Roman" w:hAnsi="Times New Roman" w:cs="Times New Roman"/>
                <w:bCs/>
                <w:color w:val="000000" w:themeColor="text1"/>
                <w:sz w:val="28"/>
                <w:szCs w:val="28"/>
              </w:rPr>
              <w:t>H</w:t>
            </w:r>
            <w:r w:rsidRPr="00A00A74">
              <w:rPr>
                <w:rFonts w:ascii="Times New Roman" w:hAnsi="Times New Roman" w:cs="Times New Roman"/>
                <w:bCs/>
                <w:color w:val="000000" w:themeColor="text1"/>
                <w:sz w:val="28"/>
                <w:szCs w:val="28"/>
              </w:rPr>
              <w:t>ướng dẫn chẩn đoán, điều trị bệnh sốt rét</w:t>
            </w:r>
          </w:p>
        </w:tc>
      </w:tr>
      <w:tr w:rsidR="0099413E" w:rsidRPr="00A00A74" w14:paraId="06C73A43" w14:textId="77777777" w:rsidTr="00EB35F6">
        <w:trPr>
          <w:jc w:val="center"/>
        </w:trPr>
        <w:tc>
          <w:tcPr>
            <w:tcW w:w="776" w:type="dxa"/>
            <w:shd w:val="clear" w:color="auto" w:fill="FFFFFF" w:themeFill="background1"/>
            <w:vAlign w:val="center"/>
          </w:tcPr>
          <w:p w14:paraId="33EEDAAF" w14:textId="7E7604B0" w:rsidR="0099413E" w:rsidRPr="00A00A74" w:rsidRDefault="00C7184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5</w:t>
            </w:r>
          </w:p>
        </w:tc>
        <w:tc>
          <w:tcPr>
            <w:tcW w:w="8610" w:type="dxa"/>
            <w:shd w:val="clear" w:color="auto" w:fill="FFFFFF" w:themeFill="background1"/>
            <w:vAlign w:val="center"/>
          </w:tcPr>
          <w:p w14:paraId="12D84B33" w14:textId="77777777" w:rsidR="0099413E" w:rsidRPr="00A00A74" w:rsidRDefault="0099413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Mục 3 đến Mục 6</w:t>
            </w:r>
          </w:p>
          <w:p w14:paraId="6D483933" w14:textId="0C0EA4AE" w:rsidR="0099413E" w:rsidRPr="00A00A74" w:rsidRDefault="0099413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 xml:space="preserve">Quyết định số 2957/QĐ-BYT ngày 10/7/2020 của </w:t>
            </w:r>
            <w:r w:rsidR="00286729" w:rsidRPr="00286729">
              <w:rPr>
                <w:rFonts w:ascii="Times New Roman" w:hAnsi="Times New Roman" w:cs="Times New Roman"/>
                <w:bCs/>
                <w:color w:val="000000" w:themeColor="text1"/>
                <w:sz w:val="28"/>
                <w:szCs w:val="28"/>
              </w:rPr>
              <w:t xml:space="preserve">Bộ trưởng </w:t>
            </w:r>
            <w:r w:rsidRPr="00A00A74">
              <w:rPr>
                <w:rFonts w:ascii="Times New Roman" w:hAnsi="Times New Roman" w:cs="Times New Roman"/>
                <w:bCs/>
                <w:color w:val="000000" w:themeColor="text1"/>
                <w:sz w:val="28"/>
                <w:szCs w:val="28"/>
              </w:rPr>
              <w:t xml:space="preserve">Bộ Y tế về việc </w:t>
            </w:r>
            <w:r w:rsidR="00C71847" w:rsidRPr="00A00A74">
              <w:rPr>
                <w:rFonts w:ascii="Times New Roman" w:hAnsi="Times New Roman" w:cs="Times New Roman"/>
                <w:bCs/>
                <w:color w:val="000000" w:themeColor="text1"/>
                <w:sz w:val="28"/>
                <w:szCs w:val="28"/>
              </w:rPr>
              <w:t>ban hành H</w:t>
            </w:r>
            <w:r w:rsidRPr="00A00A74">
              <w:rPr>
                <w:rFonts w:ascii="Times New Roman" w:hAnsi="Times New Roman" w:cs="Times New Roman"/>
                <w:bCs/>
                <w:color w:val="000000" w:themeColor="text1"/>
                <w:sz w:val="28"/>
                <w:szCs w:val="28"/>
              </w:rPr>
              <w:t xml:space="preserve">ướng dẫn chẩn đoán, điều trị bệnh </w:t>
            </w:r>
            <w:r w:rsidR="00C71847" w:rsidRPr="00A00A74">
              <w:rPr>
                <w:rFonts w:ascii="Times New Roman" w:hAnsi="Times New Roman" w:cs="Times New Roman"/>
                <w:bCs/>
                <w:color w:val="000000" w:themeColor="text1"/>
                <w:sz w:val="28"/>
                <w:szCs w:val="28"/>
              </w:rPr>
              <w:t>b</w:t>
            </w:r>
            <w:r w:rsidRPr="00A00A74">
              <w:rPr>
                <w:rFonts w:ascii="Times New Roman" w:hAnsi="Times New Roman" w:cs="Times New Roman"/>
                <w:bCs/>
                <w:color w:val="000000" w:themeColor="text1"/>
                <w:sz w:val="28"/>
                <w:szCs w:val="28"/>
              </w:rPr>
              <w:t>ạch hầu</w:t>
            </w:r>
          </w:p>
        </w:tc>
      </w:tr>
      <w:tr w:rsidR="0099413E" w:rsidRPr="00A00A74" w14:paraId="6E3DC5A9" w14:textId="77777777" w:rsidTr="00EB35F6">
        <w:trPr>
          <w:jc w:val="center"/>
        </w:trPr>
        <w:tc>
          <w:tcPr>
            <w:tcW w:w="776" w:type="dxa"/>
            <w:shd w:val="clear" w:color="auto" w:fill="FFFFFF" w:themeFill="background1"/>
            <w:vAlign w:val="center"/>
          </w:tcPr>
          <w:p w14:paraId="4A27A116" w14:textId="7D66919B" w:rsidR="0099413E" w:rsidRPr="00A00A74" w:rsidRDefault="00C7184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6</w:t>
            </w:r>
          </w:p>
        </w:tc>
        <w:tc>
          <w:tcPr>
            <w:tcW w:w="8610" w:type="dxa"/>
            <w:shd w:val="clear" w:color="auto" w:fill="FFFFFF" w:themeFill="background1"/>
            <w:vAlign w:val="center"/>
          </w:tcPr>
          <w:p w14:paraId="6F967849" w14:textId="77777777" w:rsidR="0099413E" w:rsidRPr="00A00A74" w:rsidRDefault="0099413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Mục 3</w:t>
            </w:r>
          </w:p>
          <w:p w14:paraId="6D5B9A5D" w14:textId="75D021CE" w:rsidR="0099413E" w:rsidRPr="00A00A74" w:rsidRDefault="0099413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 xml:space="preserve">Quyết định số 1622/QĐ-BYT ngày 08/5/2014 </w:t>
            </w:r>
            <w:r w:rsidR="00C71847" w:rsidRPr="00A00A74">
              <w:rPr>
                <w:rFonts w:ascii="Times New Roman" w:hAnsi="Times New Roman" w:cs="Times New Roman"/>
                <w:bCs/>
                <w:color w:val="000000" w:themeColor="text1"/>
                <w:sz w:val="28"/>
                <w:szCs w:val="28"/>
              </w:rPr>
              <w:t xml:space="preserve">của Bộ trưởng Bộ Y tế </w:t>
            </w:r>
            <w:r w:rsidRPr="00A00A74">
              <w:rPr>
                <w:rFonts w:ascii="Times New Roman" w:hAnsi="Times New Roman" w:cs="Times New Roman"/>
                <w:bCs/>
                <w:color w:val="000000" w:themeColor="text1"/>
                <w:sz w:val="28"/>
                <w:szCs w:val="28"/>
              </w:rPr>
              <w:t xml:space="preserve">phê duyệt </w:t>
            </w:r>
            <w:r w:rsidR="00605575" w:rsidRPr="00A00A74">
              <w:rPr>
                <w:rFonts w:ascii="Times New Roman" w:hAnsi="Times New Roman" w:cs="Times New Roman"/>
                <w:bCs/>
                <w:color w:val="000000" w:themeColor="text1"/>
                <w:sz w:val="28"/>
                <w:szCs w:val="28"/>
              </w:rPr>
              <w:t>“</w:t>
            </w:r>
            <w:r w:rsidRPr="00A00A74">
              <w:rPr>
                <w:rFonts w:ascii="Times New Roman" w:hAnsi="Times New Roman" w:cs="Times New Roman"/>
                <w:bCs/>
                <w:color w:val="000000" w:themeColor="text1"/>
                <w:sz w:val="28"/>
                <w:szCs w:val="28"/>
              </w:rPr>
              <w:t>Hướng dẫn giám sát, phòng chống bệnh dại trên ngườ</w:t>
            </w:r>
            <w:r w:rsidR="00C71847" w:rsidRPr="00A00A74">
              <w:rPr>
                <w:rFonts w:ascii="Times New Roman" w:hAnsi="Times New Roman" w:cs="Times New Roman"/>
                <w:bCs/>
                <w:color w:val="000000" w:themeColor="text1"/>
                <w:sz w:val="28"/>
                <w:szCs w:val="28"/>
              </w:rPr>
              <w:t>i</w:t>
            </w:r>
            <w:r w:rsidR="00605575" w:rsidRPr="00A00A74">
              <w:rPr>
                <w:rFonts w:ascii="Times New Roman" w:hAnsi="Times New Roman" w:cs="Times New Roman"/>
                <w:bCs/>
                <w:color w:val="000000" w:themeColor="text1"/>
                <w:sz w:val="28"/>
                <w:szCs w:val="28"/>
              </w:rPr>
              <w:t>”</w:t>
            </w:r>
          </w:p>
        </w:tc>
      </w:tr>
      <w:tr w:rsidR="0099413E" w:rsidRPr="00A00A74" w14:paraId="6CDC86C8" w14:textId="77777777" w:rsidTr="00EB35F6">
        <w:trPr>
          <w:jc w:val="center"/>
        </w:trPr>
        <w:tc>
          <w:tcPr>
            <w:tcW w:w="776" w:type="dxa"/>
            <w:shd w:val="clear" w:color="auto" w:fill="FFFFFF" w:themeFill="background1"/>
            <w:vAlign w:val="center"/>
          </w:tcPr>
          <w:p w14:paraId="5D435579" w14:textId="6FB34564" w:rsidR="0099413E" w:rsidRPr="00A00A74" w:rsidRDefault="00A63F36"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7</w:t>
            </w:r>
          </w:p>
        </w:tc>
        <w:tc>
          <w:tcPr>
            <w:tcW w:w="8610" w:type="dxa"/>
            <w:shd w:val="clear" w:color="auto" w:fill="FFFFFF" w:themeFill="background1"/>
            <w:vAlign w:val="center"/>
          </w:tcPr>
          <w:p w14:paraId="2709BB96" w14:textId="77777777" w:rsidR="0099413E" w:rsidRPr="00A00A74" w:rsidRDefault="0099413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III, IV</w:t>
            </w:r>
          </w:p>
          <w:p w14:paraId="7B32F48C" w14:textId="3B6E3459" w:rsidR="0099413E" w:rsidRPr="00A00A74" w:rsidRDefault="0099413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Quyết định số 3705/QĐ-BYT ngày 22/8/2019 của Bộ trưởng Bộ Y tế về việc ban hành Hướng dẫn chẩn đoán, điều trị sốt xuất huyết Dengue</w:t>
            </w:r>
          </w:p>
        </w:tc>
      </w:tr>
      <w:tr w:rsidR="005B3A65" w:rsidRPr="00A00A74" w14:paraId="4F8ADDEC" w14:textId="77777777" w:rsidTr="00DC70AA">
        <w:trPr>
          <w:jc w:val="center"/>
        </w:trPr>
        <w:tc>
          <w:tcPr>
            <w:tcW w:w="776" w:type="dxa"/>
            <w:vAlign w:val="center"/>
          </w:tcPr>
          <w:p w14:paraId="56534D64" w14:textId="0421C002" w:rsidR="005B3A65" w:rsidRPr="00A00A74" w:rsidRDefault="005B3A65"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8</w:t>
            </w:r>
          </w:p>
        </w:tc>
        <w:tc>
          <w:tcPr>
            <w:tcW w:w="8610" w:type="dxa"/>
            <w:vAlign w:val="center"/>
          </w:tcPr>
          <w:p w14:paraId="1D0BDDF9" w14:textId="77777777" w:rsidR="005B3A65" w:rsidRPr="00A00A74" w:rsidRDefault="005B3A65"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III</w:t>
            </w:r>
          </w:p>
          <w:p w14:paraId="54CCCABF" w14:textId="76FFFD6E" w:rsidR="005B3A65" w:rsidRPr="00A00A74" w:rsidRDefault="005B3A65"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Quyết định số 1003/QĐ-BYT ngày 30/3/2012 của Bộ trưởng Bộ Y tế về việc ban hành Hướng dẫn chẩn đoán, điều trị bệ</w:t>
            </w:r>
            <w:r w:rsidR="00605575" w:rsidRPr="00A00A74">
              <w:rPr>
                <w:rFonts w:ascii="Times New Roman" w:hAnsi="Times New Roman" w:cs="Times New Roman"/>
                <w:bCs/>
                <w:color w:val="000000" w:themeColor="text1"/>
                <w:sz w:val="28"/>
                <w:szCs w:val="28"/>
              </w:rPr>
              <w:t>nh t</w:t>
            </w:r>
            <w:r w:rsidRPr="00A00A74">
              <w:rPr>
                <w:rFonts w:ascii="Times New Roman" w:hAnsi="Times New Roman" w:cs="Times New Roman"/>
                <w:bCs/>
                <w:color w:val="000000" w:themeColor="text1"/>
                <w:sz w:val="28"/>
                <w:szCs w:val="28"/>
              </w:rPr>
              <w:t xml:space="preserve">ay - </w:t>
            </w:r>
            <w:r w:rsidR="00605575" w:rsidRPr="00A00A74">
              <w:rPr>
                <w:rFonts w:ascii="Times New Roman" w:hAnsi="Times New Roman" w:cs="Times New Roman"/>
                <w:bCs/>
                <w:color w:val="000000" w:themeColor="text1"/>
                <w:sz w:val="28"/>
                <w:szCs w:val="28"/>
              </w:rPr>
              <w:t>c</w:t>
            </w:r>
            <w:r w:rsidRPr="00A00A74">
              <w:rPr>
                <w:rFonts w:ascii="Times New Roman" w:hAnsi="Times New Roman" w:cs="Times New Roman"/>
                <w:bCs/>
                <w:color w:val="000000" w:themeColor="text1"/>
                <w:sz w:val="28"/>
                <w:szCs w:val="28"/>
              </w:rPr>
              <w:t xml:space="preserve">hân - </w:t>
            </w:r>
            <w:r w:rsidR="00605575" w:rsidRPr="00A00A74">
              <w:rPr>
                <w:rFonts w:ascii="Times New Roman" w:hAnsi="Times New Roman" w:cs="Times New Roman"/>
                <w:bCs/>
                <w:color w:val="000000" w:themeColor="text1"/>
                <w:sz w:val="28"/>
                <w:szCs w:val="28"/>
              </w:rPr>
              <w:t>m</w:t>
            </w:r>
            <w:r w:rsidRPr="00A00A74">
              <w:rPr>
                <w:rFonts w:ascii="Times New Roman" w:hAnsi="Times New Roman" w:cs="Times New Roman"/>
                <w:bCs/>
                <w:color w:val="000000" w:themeColor="text1"/>
                <w:sz w:val="28"/>
                <w:szCs w:val="28"/>
              </w:rPr>
              <w:t>iệng</w:t>
            </w:r>
          </w:p>
        </w:tc>
      </w:tr>
      <w:tr w:rsidR="00D7462D" w:rsidRPr="00A00A74" w14:paraId="40F9AD61" w14:textId="77777777" w:rsidTr="00DC70AA">
        <w:trPr>
          <w:jc w:val="center"/>
        </w:trPr>
        <w:tc>
          <w:tcPr>
            <w:tcW w:w="776" w:type="dxa"/>
            <w:vAlign w:val="center"/>
          </w:tcPr>
          <w:p w14:paraId="36B954DD" w14:textId="340B12C4" w:rsidR="00D7462D" w:rsidRPr="00A00A74" w:rsidRDefault="00D7462D"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9</w:t>
            </w:r>
          </w:p>
        </w:tc>
        <w:tc>
          <w:tcPr>
            <w:tcW w:w="8610" w:type="dxa"/>
            <w:vAlign w:val="center"/>
          </w:tcPr>
          <w:p w14:paraId="676CFE73" w14:textId="7777777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Phần II đến Phần IX</w:t>
            </w:r>
          </w:p>
          <w:p w14:paraId="7EF96737" w14:textId="7537C673"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color w:val="000000" w:themeColor="text1"/>
                <w:sz w:val="28"/>
                <w:szCs w:val="28"/>
              </w:rPr>
              <w:t>Quyết định số 3351/QĐ-BYT ngày 29/7/2020 của Bộ trưởng Bộ Y tế về việ</w:t>
            </w:r>
            <w:r w:rsidR="00DE5B32" w:rsidRPr="00A00A74">
              <w:rPr>
                <w:rFonts w:ascii="Times New Roman" w:hAnsi="Times New Roman" w:cs="Times New Roman"/>
                <w:color w:val="000000" w:themeColor="text1"/>
                <w:sz w:val="28"/>
                <w:szCs w:val="28"/>
              </w:rPr>
              <w:t>c b</w:t>
            </w:r>
            <w:r w:rsidRPr="00A00A74">
              <w:rPr>
                <w:rFonts w:ascii="Times New Roman" w:hAnsi="Times New Roman" w:cs="Times New Roman"/>
                <w:color w:val="000000" w:themeColor="text1"/>
                <w:sz w:val="28"/>
                <w:szCs w:val="28"/>
              </w:rPr>
              <w:t>an hành Hướng dẫn chẩn đoán và điều trị COVID-19 do chủng virus Corona mới (SARS-CoV-2)</w:t>
            </w:r>
          </w:p>
        </w:tc>
      </w:tr>
      <w:tr w:rsidR="00A00A74" w:rsidRPr="00A00A74" w14:paraId="4FE562AD" w14:textId="77777777" w:rsidTr="00DC70AA">
        <w:trPr>
          <w:jc w:val="center"/>
        </w:trPr>
        <w:tc>
          <w:tcPr>
            <w:tcW w:w="776" w:type="dxa"/>
            <w:vAlign w:val="center"/>
          </w:tcPr>
          <w:p w14:paraId="720C7B90" w14:textId="624FCF46" w:rsidR="00D7462D" w:rsidRPr="00A00A74" w:rsidRDefault="00DE5B32"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10</w:t>
            </w:r>
          </w:p>
        </w:tc>
        <w:tc>
          <w:tcPr>
            <w:tcW w:w="8610" w:type="dxa"/>
            <w:vAlign w:val="center"/>
          </w:tcPr>
          <w:p w14:paraId="63ED428A" w14:textId="735EE8DC"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3 đến Điều 11</w:t>
            </w:r>
          </w:p>
          <w:p w14:paraId="201E9275" w14:textId="49F3D1E6" w:rsidR="00D7462D" w:rsidRPr="00A00A74" w:rsidRDefault="00D7462D"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43/2018/TT-BYT ngày 26/12/2018 của </w:t>
            </w:r>
            <w:r w:rsidR="00286729"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 xml:space="preserve">Bộ Y tế </w:t>
            </w:r>
            <w:r w:rsidR="00CB4E5D" w:rsidRPr="00A00A74">
              <w:rPr>
                <w:rFonts w:ascii="Times New Roman" w:hAnsi="Times New Roman" w:cs="Times New Roman"/>
                <w:color w:val="000000" w:themeColor="text1"/>
                <w:sz w:val="28"/>
                <w:szCs w:val="28"/>
              </w:rPr>
              <w:t>h</w:t>
            </w:r>
            <w:r w:rsidRPr="00A00A74">
              <w:rPr>
                <w:rFonts w:ascii="Times New Roman" w:hAnsi="Times New Roman" w:cs="Times New Roman"/>
                <w:color w:val="000000" w:themeColor="text1"/>
                <w:sz w:val="28"/>
                <w:szCs w:val="28"/>
              </w:rPr>
              <w:t>ướng dẫn phòng ngừa sự cố y khoa trong các cơ sở khám bệnh, chữa bệnh</w:t>
            </w:r>
          </w:p>
        </w:tc>
      </w:tr>
      <w:tr w:rsidR="00A00A74" w:rsidRPr="00A00A74" w14:paraId="1479B33B" w14:textId="77777777" w:rsidTr="00DC70AA">
        <w:trPr>
          <w:jc w:val="center"/>
        </w:trPr>
        <w:tc>
          <w:tcPr>
            <w:tcW w:w="776" w:type="dxa"/>
            <w:vAlign w:val="center"/>
          </w:tcPr>
          <w:p w14:paraId="256302AA" w14:textId="13E662FC" w:rsidR="00D7462D" w:rsidRPr="00A00A74" w:rsidRDefault="007A04B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lastRenderedPageBreak/>
              <w:t>11</w:t>
            </w:r>
          </w:p>
        </w:tc>
        <w:tc>
          <w:tcPr>
            <w:tcW w:w="8610" w:type="dxa"/>
            <w:vAlign w:val="center"/>
          </w:tcPr>
          <w:p w14:paraId="40697D19" w14:textId="7777777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Chương II, III</w:t>
            </w:r>
          </w:p>
          <w:p w14:paraId="6269EB6E" w14:textId="5696ABAD"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color w:val="000000" w:themeColor="text1"/>
                <w:sz w:val="28"/>
                <w:szCs w:val="28"/>
              </w:rPr>
              <w:t xml:space="preserve">Thông tư số 16/2018/TT-BYT ngày 20/7/2018 của </w:t>
            </w:r>
            <w:r w:rsidR="00286729"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Bộ Y tế quy định về kiểm soát nhiễm khuẩn trong các cơ sở, khám chữa bệ</w:t>
            </w:r>
            <w:r w:rsidR="003E78BF" w:rsidRPr="00A00A74">
              <w:rPr>
                <w:rFonts w:ascii="Times New Roman" w:hAnsi="Times New Roman" w:cs="Times New Roman"/>
                <w:color w:val="000000" w:themeColor="text1"/>
                <w:sz w:val="28"/>
                <w:szCs w:val="28"/>
              </w:rPr>
              <w:t>nh</w:t>
            </w:r>
          </w:p>
        </w:tc>
      </w:tr>
      <w:tr w:rsidR="00A00A74" w:rsidRPr="00A00A74" w14:paraId="582004B5" w14:textId="77777777" w:rsidTr="00DC70AA">
        <w:trPr>
          <w:jc w:val="center"/>
        </w:trPr>
        <w:tc>
          <w:tcPr>
            <w:tcW w:w="776" w:type="dxa"/>
            <w:vAlign w:val="center"/>
          </w:tcPr>
          <w:p w14:paraId="2CCE0BB3" w14:textId="4E32E5E3" w:rsidR="00D7462D" w:rsidRPr="00A00A74" w:rsidRDefault="007A04B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12</w:t>
            </w:r>
          </w:p>
        </w:tc>
        <w:tc>
          <w:tcPr>
            <w:tcW w:w="8610" w:type="dxa"/>
            <w:vAlign w:val="center"/>
          </w:tcPr>
          <w:p w14:paraId="2F1167E3" w14:textId="7777777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4 đến Điều 13</w:t>
            </w:r>
          </w:p>
          <w:p w14:paraId="49CB3705" w14:textId="4D1E7635" w:rsidR="00D7462D" w:rsidRPr="00A00A74" w:rsidRDefault="00D7462D"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52/2017/TT-BYT ngày 19/12/2017 của </w:t>
            </w:r>
            <w:r w:rsidR="00286729"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Bộ Y tế quy định về kê đơn thuốc và việc kê đơn thuốc hóa dược, sinh phẩm trong điều trị ngoại trú</w:t>
            </w:r>
            <w:r w:rsidR="00616902">
              <w:rPr>
                <w:rFonts w:ascii="Times New Roman" w:hAnsi="Times New Roman" w:cs="Times New Roman"/>
                <w:color w:val="000000" w:themeColor="text1"/>
                <w:sz w:val="28"/>
                <w:szCs w:val="28"/>
              </w:rPr>
              <w:t>.</w:t>
            </w:r>
          </w:p>
          <w:p w14:paraId="60C11BD8" w14:textId="77777777" w:rsidR="00BF133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Điều 1</w:t>
            </w:r>
          </w:p>
          <w:p w14:paraId="77A38B32" w14:textId="4C79B2B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color w:val="000000" w:themeColor="text1"/>
                <w:sz w:val="28"/>
                <w:szCs w:val="28"/>
              </w:rPr>
              <w:t xml:space="preserve">Thông tư số 18/2018/TT-BYT ngày 22/8/2018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hAnsi="Times New Roman" w:cs="Times New Roman"/>
                <w:color w:val="000000" w:themeColor="text1"/>
                <w:sz w:val="28"/>
                <w:szCs w:val="28"/>
              </w:rPr>
              <w:t>Bộ Y tế sửa đổi, bổ sung một số điều của Thông tư số 52/2017/TT-BYT ngày 29</w:t>
            </w:r>
            <w:r w:rsidR="00BF133D" w:rsidRPr="00A00A74">
              <w:rPr>
                <w:rFonts w:ascii="Times New Roman" w:hAnsi="Times New Roman" w:cs="Times New Roman"/>
                <w:color w:val="000000" w:themeColor="text1"/>
                <w:sz w:val="28"/>
                <w:szCs w:val="28"/>
              </w:rPr>
              <w:t>/</w:t>
            </w:r>
            <w:r w:rsidRPr="00A00A74">
              <w:rPr>
                <w:rFonts w:ascii="Times New Roman" w:hAnsi="Times New Roman" w:cs="Times New Roman"/>
                <w:color w:val="000000" w:themeColor="text1"/>
                <w:sz w:val="28"/>
                <w:szCs w:val="28"/>
              </w:rPr>
              <w:t>12</w:t>
            </w:r>
            <w:r w:rsidR="00BF133D" w:rsidRPr="00A00A74">
              <w:rPr>
                <w:rFonts w:ascii="Times New Roman" w:hAnsi="Times New Roman" w:cs="Times New Roman"/>
                <w:color w:val="000000" w:themeColor="text1"/>
                <w:sz w:val="28"/>
                <w:szCs w:val="28"/>
              </w:rPr>
              <w:t>/</w:t>
            </w:r>
            <w:r w:rsidRPr="00A00A74">
              <w:rPr>
                <w:rFonts w:ascii="Times New Roman" w:hAnsi="Times New Roman" w:cs="Times New Roman"/>
                <w:color w:val="000000" w:themeColor="text1"/>
                <w:sz w:val="28"/>
                <w:szCs w:val="28"/>
              </w:rPr>
              <w:t>2017 quy định về đơn thuốc và kê đơn thuốc hóa dược, sinh phẩm trong điều trị ngoại trú.</w:t>
            </w:r>
          </w:p>
        </w:tc>
      </w:tr>
      <w:tr w:rsidR="00A00A74" w:rsidRPr="00A00A74" w14:paraId="526832B1" w14:textId="77777777" w:rsidTr="00DC70AA">
        <w:trPr>
          <w:jc w:val="center"/>
        </w:trPr>
        <w:tc>
          <w:tcPr>
            <w:tcW w:w="776" w:type="dxa"/>
            <w:vAlign w:val="center"/>
          </w:tcPr>
          <w:p w14:paraId="47519F31" w14:textId="4339BF18" w:rsidR="00D7462D" w:rsidRPr="00A00A74" w:rsidRDefault="007A04B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13</w:t>
            </w:r>
          </w:p>
        </w:tc>
        <w:tc>
          <w:tcPr>
            <w:tcW w:w="8610" w:type="dxa"/>
            <w:vAlign w:val="center"/>
          </w:tcPr>
          <w:p w14:paraId="39A66433" w14:textId="7777777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3 đến Điều 6</w:t>
            </w:r>
          </w:p>
          <w:p w14:paraId="2154EF2C" w14:textId="7FB2789E"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color w:val="000000" w:themeColor="text1"/>
                <w:sz w:val="28"/>
                <w:szCs w:val="28"/>
              </w:rPr>
              <w:t xml:space="preserve">Thông tư số 51/2017/TT-BYT ngày 29/12/2017 của </w:t>
            </w:r>
            <w:r w:rsidR="00286729"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 xml:space="preserve">Bộ Y tế </w:t>
            </w:r>
            <w:r w:rsidR="001069FE" w:rsidRPr="00A00A74">
              <w:rPr>
                <w:rFonts w:ascii="Times New Roman" w:hAnsi="Times New Roman" w:cs="Times New Roman"/>
                <w:color w:val="000000" w:themeColor="text1"/>
                <w:sz w:val="28"/>
                <w:szCs w:val="28"/>
              </w:rPr>
              <w:t>h</w:t>
            </w:r>
            <w:r w:rsidRPr="00A00A74">
              <w:rPr>
                <w:rFonts w:ascii="Times New Roman" w:hAnsi="Times New Roman" w:cs="Times New Roman"/>
                <w:color w:val="000000" w:themeColor="text1"/>
                <w:sz w:val="28"/>
                <w:szCs w:val="28"/>
              </w:rPr>
              <w:t>ướng dẫn phòng, chẩn đoán và xử trí phản vệ</w:t>
            </w:r>
          </w:p>
        </w:tc>
      </w:tr>
      <w:tr w:rsidR="00A00A74" w:rsidRPr="00A00A74" w14:paraId="6D639157" w14:textId="77777777" w:rsidTr="00DC70AA">
        <w:trPr>
          <w:jc w:val="center"/>
        </w:trPr>
        <w:tc>
          <w:tcPr>
            <w:tcW w:w="776" w:type="dxa"/>
            <w:vAlign w:val="center"/>
          </w:tcPr>
          <w:p w14:paraId="083D8A7C" w14:textId="4E7E084F" w:rsidR="00D7462D" w:rsidRPr="00A00A74" w:rsidRDefault="007A04B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14</w:t>
            </w:r>
          </w:p>
        </w:tc>
        <w:tc>
          <w:tcPr>
            <w:tcW w:w="8610" w:type="dxa"/>
            <w:vAlign w:val="center"/>
          </w:tcPr>
          <w:p w14:paraId="3BF65937" w14:textId="7777777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Điều 1 và 2</w:t>
            </w:r>
          </w:p>
          <w:p w14:paraId="74C96639" w14:textId="2D1AE1C5" w:rsidR="00D7462D" w:rsidRPr="00A00A74" w:rsidRDefault="00D7462D"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35/2011/TT-BYT ngày 15/10/2011 của </w:t>
            </w:r>
            <w:r w:rsidR="00286729"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 xml:space="preserve">Bộ Y tế </w:t>
            </w:r>
            <w:r w:rsidR="00AA5DA0" w:rsidRPr="00A00A74">
              <w:rPr>
                <w:rFonts w:ascii="Times New Roman" w:hAnsi="Times New Roman" w:cs="Times New Roman"/>
                <w:color w:val="000000" w:themeColor="text1"/>
                <w:sz w:val="28"/>
                <w:szCs w:val="28"/>
              </w:rPr>
              <w:t>h</w:t>
            </w:r>
            <w:r w:rsidRPr="00A00A74">
              <w:rPr>
                <w:rFonts w:ascii="Times New Roman" w:hAnsi="Times New Roman" w:cs="Times New Roman"/>
                <w:color w:val="000000" w:themeColor="text1"/>
                <w:sz w:val="28"/>
                <w:szCs w:val="28"/>
              </w:rPr>
              <w:t>ướng dẫn thực hiện chăm sóc sức khỏe người cao tuổi</w:t>
            </w:r>
          </w:p>
        </w:tc>
      </w:tr>
      <w:tr w:rsidR="00A00A74" w:rsidRPr="00A00A74" w14:paraId="1740F788" w14:textId="77777777" w:rsidTr="00DC70AA">
        <w:trPr>
          <w:jc w:val="center"/>
        </w:trPr>
        <w:tc>
          <w:tcPr>
            <w:tcW w:w="776" w:type="dxa"/>
            <w:vAlign w:val="center"/>
          </w:tcPr>
          <w:p w14:paraId="5E6F3A1A" w14:textId="40E50583" w:rsidR="00D7462D" w:rsidRPr="00A00A74" w:rsidRDefault="007A04B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15</w:t>
            </w:r>
          </w:p>
        </w:tc>
        <w:tc>
          <w:tcPr>
            <w:tcW w:w="8610" w:type="dxa"/>
            <w:vAlign w:val="center"/>
          </w:tcPr>
          <w:p w14:paraId="6C14D494" w14:textId="7777777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5 đến Điều 10</w:t>
            </w:r>
          </w:p>
          <w:p w14:paraId="762C2980" w14:textId="2233A1DE" w:rsidR="00D7462D" w:rsidRPr="00A00A74" w:rsidRDefault="00D7462D" w:rsidP="00616902">
            <w:pPr>
              <w:spacing w:before="60" w:after="60"/>
              <w:jc w:val="both"/>
              <w:rPr>
                <w:rFonts w:ascii="Times New Roman" w:eastAsia="Calibri"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14/2014/TT-BYT ngày 14/4/2014 của </w:t>
            </w:r>
            <w:r w:rsidR="00286729"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 xml:space="preserve">Bộ Y tế </w:t>
            </w:r>
            <w:r w:rsidR="00AA5DA0" w:rsidRPr="00A00A74">
              <w:rPr>
                <w:rFonts w:ascii="Times New Roman" w:hAnsi="Times New Roman" w:cs="Times New Roman"/>
                <w:color w:val="000000" w:themeColor="text1"/>
                <w:sz w:val="28"/>
                <w:szCs w:val="28"/>
              </w:rPr>
              <w:t>q</w:t>
            </w:r>
            <w:r w:rsidRPr="00A00A74">
              <w:rPr>
                <w:rFonts w:ascii="Times New Roman" w:hAnsi="Times New Roman" w:cs="Times New Roman"/>
                <w:color w:val="000000" w:themeColor="text1"/>
                <w:sz w:val="28"/>
                <w:szCs w:val="28"/>
              </w:rPr>
              <w:t>uy định việc chuyển tuyến giữa các cơ sở khám bệnh, chữa bệnh</w:t>
            </w:r>
          </w:p>
        </w:tc>
      </w:tr>
      <w:tr w:rsidR="00A00A74" w:rsidRPr="00A00A74" w14:paraId="42F2CE1D" w14:textId="77777777" w:rsidTr="00DC70AA">
        <w:trPr>
          <w:jc w:val="center"/>
        </w:trPr>
        <w:tc>
          <w:tcPr>
            <w:tcW w:w="776" w:type="dxa"/>
            <w:vAlign w:val="center"/>
          </w:tcPr>
          <w:p w14:paraId="3264E2C4" w14:textId="0DD5D0CE" w:rsidR="00D7462D" w:rsidRPr="00A00A74" w:rsidRDefault="007A04B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16</w:t>
            </w:r>
          </w:p>
        </w:tc>
        <w:tc>
          <w:tcPr>
            <w:tcW w:w="8610" w:type="dxa"/>
            <w:vAlign w:val="center"/>
          </w:tcPr>
          <w:p w14:paraId="635C422E" w14:textId="77777777" w:rsidR="00D7462D" w:rsidRPr="00A00A74" w:rsidRDefault="00D7462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3 đến Điều 13</w:t>
            </w:r>
          </w:p>
          <w:p w14:paraId="6563DBC4" w14:textId="764E64FB" w:rsidR="00D7462D" w:rsidRPr="00A00A74" w:rsidRDefault="00D7462D"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46/2018/TT-BYT ngày 28/12/2018 của </w:t>
            </w:r>
            <w:r w:rsidR="00286729"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 xml:space="preserve">Bộ Y tế </w:t>
            </w:r>
            <w:r w:rsidR="0008382B" w:rsidRPr="00A00A74">
              <w:rPr>
                <w:rFonts w:ascii="Times New Roman" w:hAnsi="Times New Roman" w:cs="Times New Roman"/>
                <w:color w:val="000000" w:themeColor="text1"/>
                <w:sz w:val="28"/>
                <w:szCs w:val="28"/>
              </w:rPr>
              <w:t>q</w:t>
            </w:r>
            <w:r w:rsidRPr="00A00A74">
              <w:rPr>
                <w:rFonts w:ascii="Times New Roman" w:hAnsi="Times New Roman" w:cs="Times New Roman"/>
                <w:color w:val="000000" w:themeColor="text1"/>
                <w:sz w:val="28"/>
                <w:szCs w:val="28"/>
              </w:rPr>
              <w:t>uy định hồ sơ bệnh án điện tử</w:t>
            </w:r>
          </w:p>
        </w:tc>
      </w:tr>
      <w:tr w:rsidR="00A00A74" w:rsidRPr="00A00A74" w14:paraId="0B365BBD" w14:textId="77777777" w:rsidTr="00DC70AA">
        <w:trPr>
          <w:jc w:val="center"/>
        </w:trPr>
        <w:tc>
          <w:tcPr>
            <w:tcW w:w="776" w:type="dxa"/>
            <w:vAlign w:val="center"/>
          </w:tcPr>
          <w:p w14:paraId="3744E40F" w14:textId="5B1FD0AE" w:rsidR="00AC4C5B" w:rsidRPr="00A00A74" w:rsidRDefault="007A04B7"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17</w:t>
            </w:r>
          </w:p>
        </w:tc>
        <w:tc>
          <w:tcPr>
            <w:tcW w:w="8610" w:type="dxa"/>
            <w:vAlign w:val="center"/>
          </w:tcPr>
          <w:p w14:paraId="68EDF0A8" w14:textId="16147A83" w:rsidR="00AC4C5B" w:rsidRPr="00A00A74" w:rsidRDefault="00AC4C5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sidR="00286729">
              <w:rPr>
                <w:rFonts w:ascii="Times New Roman" w:eastAsia="Calibri" w:hAnsi="Times New Roman" w:cs="Times New Roman"/>
                <w:color w:val="000000" w:themeColor="text1"/>
                <w:sz w:val="28"/>
                <w:szCs w:val="28"/>
              </w:rPr>
              <w:t>của Bộ</w:t>
            </w:r>
            <w:r w:rsidR="00286729" w:rsidRPr="00286729">
              <w:rPr>
                <w:rFonts w:ascii="Times New Roman" w:eastAsia="Calibri" w:hAnsi="Times New Roman" w:cs="Times New Roman"/>
                <w:color w:val="000000" w:themeColor="text1"/>
                <w:sz w:val="28"/>
                <w:szCs w:val="28"/>
              </w:rPr>
              <w:t xml:space="preserve"> trưởng </w:t>
            </w:r>
            <w:r w:rsidRPr="00A00A74">
              <w:rPr>
                <w:rFonts w:ascii="Times New Roman" w:eastAsia="Calibri" w:hAnsi="Times New Roman" w:cs="Times New Roman"/>
                <w:color w:val="000000" w:themeColor="text1"/>
                <w:sz w:val="28"/>
                <w:szCs w:val="28"/>
              </w:rPr>
              <w:t>Y tế</w:t>
            </w:r>
            <w:r w:rsidR="00286729">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w:t>
            </w:r>
            <w:r w:rsidR="00286729">
              <w:rPr>
                <w:rFonts w:ascii="Times New Roman" w:eastAsia="Calibri" w:hAnsi="Times New Roman" w:cs="Times New Roman"/>
                <w:color w:val="000000" w:themeColor="text1"/>
                <w:sz w:val="28"/>
                <w:szCs w:val="28"/>
              </w:rPr>
              <w:t xml:space="preserve"> </w:t>
            </w:r>
            <w:r w:rsidR="00286729" w:rsidRPr="00A00A74">
              <w:rPr>
                <w:rFonts w:ascii="Times New Roman" w:hAnsi="Times New Roman" w:cs="Times New Roman"/>
                <w:bCs/>
                <w:color w:val="000000" w:themeColor="text1"/>
                <w:sz w:val="28"/>
                <w:szCs w:val="28"/>
              </w:rPr>
              <w:t xml:space="preserve">Bộ trưởng </w:t>
            </w:r>
            <w:r w:rsidR="00286729">
              <w:rPr>
                <w:rFonts w:ascii="Times New Roman" w:hAnsi="Times New Roman" w:cs="Times New Roman"/>
                <w:bCs/>
                <w:color w:val="000000" w:themeColor="text1"/>
                <w:sz w:val="28"/>
                <w:szCs w:val="28"/>
              </w:rPr>
              <w:t xml:space="preserve">Bộ </w:t>
            </w:r>
            <w:r w:rsidRPr="00A00A74">
              <w:rPr>
                <w:rFonts w:ascii="Times New Roman" w:eastAsia="Calibri" w:hAnsi="Times New Roman" w:cs="Times New Roman"/>
                <w:color w:val="000000" w:themeColor="text1"/>
                <w:sz w:val="28"/>
                <w:szCs w:val="28"/>
              </w:rPr>
              <w:t>Tài nguy</w:t>
            </w:r>
            <w:r w:rsidR="00286729">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 xml:space="preserve">n và Môi trường quy định </w:t>
            </w:r>
            <w:r w:rsidR="00155D84" w:rsidRPr="00A00A74">
              <w:rPr>
                <w:rFonts w:ascii="Times New Roman" w:eastAsia="Calibri" w:hAnsi="Times New Roman" w:cs="Times New Roman"/>
                <w:color w:val="000000" w:themeColor="text1"/>
                <w:sz w:val="28"/>
                <w:szCs w:val="28"/>
              </w:rPr>
              <w:t xml:space="preserve">về </w:t>
            </w:r>
            <w:r w:rsidRPr="00A00A74">
              <w:rPr>
                <w:rFonts w:ascii="Times New Roman" w:eastAsia="Calibri" w:hAnsi="Times New Roman" w:cs="Times New Roman"/>
                <w:color w:val="000000" w:themeColor="text1"/>
                <w:sz w:val="28"/>
                <w:szCs w:val="28"/>
              </w:rPr>
              <w:t>quản lý chất thải y tế</w:t>
            </w:r>
          </w:p>
        </w:tc>
      </w:tr>
    </w:tbl>
    <w:p w14:paraId="4D63B6CF" w14:textId="77777777" w:rsidR="001833D4" w:rsidRDefault="001833D4"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05690E47" w14:textId="77777777" w:rsidR="001833D4" w:rsidRDefault="001833D4"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2A555C90" w14:textId="77777777" w:rsidR="001833D4" w:rsidRDefault="001833D4"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27CCBE94" w14:textId="77777777" w:rsidR="001833D4" w:rsidRDefault="001833D4"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74B80B6E" w14:textId="77777777" w:rsidR="001833D4" w:rsidRDefault="001833D4"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62992136" w14:textId="77777777" w:rsidR="00616902" w:rsidRDefault="00616902"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279C059C" w14:textId="77777777" w:rsidR="00616902" w:rsidRDefault="00616902"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27900837" w14:textId="77777777" w:rsidR="00616902" w:rsidRDefault="00616902"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539B68BB" w14:textId="77777777" w:rsidR="001833D4" w:rsidRDefault="001833D4" w:rsidP="00616902">
      <w:pPr>
        <w:spacing w:before="60" w:after="60" w:line="240" w:lineRule="auto"/>
        <w:ind w:firstLine="720"/>
        <w:rPr>
          <w:rFonts w:ascii="Times New Roman" w:hAnsi="Times New Roman" w:cs="Times New Roman"/>
          <w:b/>
          <w:color w:val="000000" w:themeColor="text1"/>
          <w:spacing w:val="-4"/>
          <w:sz w:val="28"/>
          <w:szCs w:val="28"/>
          <w:lang w:val="nl-NL"/>
        </w:rPr>
      </w:pPr>
    </w:p>
    <w:p w14:paraId="3D2A0F50" w14:textId="77777777" w:rsidR="00286729" w:rsidRPr="00286729" w:rsidRDefault="00286729" w:rsidP="00616902">
      <w:pPr>
        <w:spacing w:before="60" w:after="60" w:line="240" w:lineRule="auto"/>
        <w:ind w:firstLine="720"/>
        <w:rPr>
          <w:rFonts w:ascii="Times New Roman" w:hAnsi="Times New Roman" w:cs="Times New Roman"/>
          <w:b/>
          <w:color w:val="000000" w:themeColor="text1"/>
          <w:spacing w:val="-4"/>
          <w:sz w:val="8"/>
          <w:szCs w:val="8"/>
          <w:lang w:val="nl-NL"/>
        </w:rPr>
      </w:pPr>
    </w:p>
    <w:p w14:paraId="7FA03DA7" w14:textId="77777777" w:rsidR="007F09BB" w:rsidRDefault="007F09BB" w:rsidP="00616902">
      <w:pPr>
        <w:spacing w:before="60" w:after="60" w:line="240" w:lineRule="auto"/>
        <w:ind w:firstLine="720"/>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2. Bác sĩ y học dự phòng hạng III (V.08.02.06): 04 chỉ tiêu</w:t>
      </w:r>
    </w:p>
    <w:p w14:paraId="5B97F7F3" w14:textId="77777777" w:rsidR="00616902" w:rsidRPr="00616902" w:rsidRDefault="00616902" w:rsidP="00616902">
      <w:pPr>
        <w:spacing w:before="60" w:after="60" w:line="240" w:lineRule="auto"/>
        <w:ind w:firstLine="720"/>
        <w:rPr>
          <w:rFonts w:ascii="Times New Roman" w:hAnsi="Times New Roman" w:cs="Times New Roman"/>
          <w:b/>
          <w:color w:val="000000" w:themeColor="text1"/>
          <w:spacing w:val="-4"/>
          <w:sz w:val="16"/>
          <w:szCs w:val="16"/>
          <w:lang w:val="nl-NL"/>
        </w:rPr>
      </w:pPr>
    </w:p>
    <w:p w14:paraId="13F7C7BC" w14:textId="77777777" w:rsidR="00616902" w:rsidRPr="00616902" w:rsidRDefault="00616902" w:rsidP="00616902">
      <w:pPr>
        <w:spacing w:before="60" w:after="60" w:line="240" w:lineRule="auto"/>
        <w:ind w:firstLine="720"/>
        <w:rPr>
          <w:rFonts w:ascii="Times New Roman" w:hAnsi="Times New Roman" w:cs="Times New Roman"/>
          <w:b/>
          <w:color w:val="000000" w:themeColor="text1"/>
          <w:spacing w:val="-4"/>
          <w:sz w:val="8"/>
          <w:szCs w:val="8"/>
          <w:lang w:val="nl-NL"/>
        </w:rPr>
      </w:pPr>
    </w:p>
    <w:tbl>
      <w:tblPr>
        <w:tblStyle w:val="TableGrid"/>
        <w:tblW w:w="0" w:type="auto"/>
        <w:jc w:val="center"/>
        <w:tblLook w:val="04A0" w:firstRow="1" w:lastRow="0" w:firstColumn="1" w:lastColumn="0" w:noHBand="0" w:noVBand="1"/>
      </w:tblPr>
      <w:tblGrid>
        <w:gridCol w:w="776"/>
        <w:gridCol w:w="8610"/>
      </w:tblGrid>
      <w:tr w:rsidR="00E14CB3" w:rsidRPr="00A00A74" w14:paraId="2A6C1A43" w14:textId="77777777" w:rsidTr="00616902">
        <w:trPr>
          <w:trHeight w:val="587"/>
          <w:tblHeader/>
          <w:jc w:val="center"/>
        </w:trPr>
        <w:tc>
          <w:tcPr>
            <w:tcW w:w="776" w:type="dxa"/>
            <w:vAlign w:val="center"/>
          </w:tcPr>
          <w:p w14:paraId="416A1C64" w14:textId="77777777" w:rsidR="00EC6AFE" w:rsidRPr="00E14CB3" w:rsidRDefault="00EC6AFE" w:rsidP="00616902">
            <w:pPr>
              <w:spacing w:before="60" w:after="60"/>
              <w:jc w:val="center"/>
              <w:rPr>
                <w:rFonts w:ascii="Times New Roman" w:hAnsi="Times New Roman" w:cs="Times New Roman"/>
                <w:b/>
                <w:color w:val="000000" w:themeColor="text1"/>
                <w:sz w:val="28"/>
                <w:szCs w:val="28"/>
              </w:rPr>
            </w:pPr>
            <w:r w:rsidRPr="00E14CB3">
              <w:rPr>
                <w:rFonts w:ascii="Times New Roman" w:hAnsi="Times New Roman" w:cs="Times New Roman"/>
                <w:b/>
                <w:color w:val="000000" w:themeColor="text1"/>
                <w:sz w:val="28"/>
                <w:szCs w:val="28"/>
              </w:rPr>
              <w:t>STT</w:t>
            </w:r>
          </w:p>
        </w:tc>
        <w:tc>
          <w:tcPr>
            <w:tcW w:w="8610" w:type="dxa"/>
            <w:vAlign w:val="center"/>
          </w:tcPr>
          <w:p w14:paraId="1ECFF163" w14:textId="58659DCD" w:rsidR="00EC6AFE" w:rsidRPr="00E14CB3" w:rsidRDefault="00EC6AFE" w:rsidP="00616902">
            <w:pPr>
              <w:spacing w:before="60" w:after="60"/>
              <w:jc w:val="center"/>
              <w:rPr>
                <w:rFonts w:ascii="Times New Roman" w:hAnsi="Times New Roman" w:cs="Times New Roman"/>
                <w:b/>
                <w:color w:val="000000" w:themeColor="text1"/>
                <w:sz w:val="28"/>
                <w:szCs w:val="28"/>
              </w:rPr>
            </w:pPr>
            <w:r w:rsidRPr="00E14CB3">
              <w:rPr>
                <w:rFonts w:ascii="Times New Roman" w:hAnsi="Times New Roman" w:cs="Times New Roman"/>
                <w:b/>
                <w:color w:val="000000" w:themeColor="text1"/>
                <w:sz w:val="28"/>
                <w:szCs w:val="28"/>
              </w:rPr>
              <w:t xml:space="preserve">NỘI DUNG ĐỀ CƯƠNG </w:t>
            </w:r>
          </w:p>
        </w:tc>
      </w:tr>
      <w:tr w:rsidR="00EC6AFE" w:rsidRPr="00A00A74" w14:paraId="3044FFC6" w14:textId="77777777" w:rsidTr="00166A83">
        <w:trPr>
          <w:jc w:val="center"/>
        </w:trPr>
        <w:tc>
          <w:tcPr>
            <w:tcW w:w="776" w:type="dxa"/>
            <w:vAlign w:val="center"/>
          </w:tcPr>
          <w:p w14:paraId="10385821" w14:textId="77777777" w:rsidR="00EC6AFE" w:rsidRPr="00A00A74" w:rsidRDefault="00EC6AFE"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w:t>
            </w:r>
          </w:p>
        </w:tc>
        <w:tc>
          <w:tcPr>
            <w:tcW w:w="8610" w:type="dxa"/>
            <w:vAlign w:val="center"/>
          </w:tcPr>
          <w:p w14:paraId="5C99B105" w14:textId="77777777" w:rsidR="00EC6AFE" w:rsidRPr="00A00A74" w:rsidRDefault="00EC6AF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3 đến Điều 8; từ Điều 20 đến Điều 23; từ Điều 27 đến Điều 33; từ Điều 38 đến Điều 55</w:t>
            </w:r>
          </w:p>
          <w:p w14:paraId="0F28EE27" w14:textId="4727E76F" w:rsidR="00EC6AFE" w:rsidRPr="00A00A74" w:rsidRDefault="00CE2291"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Luật Phòng, chống bệnh truyền nhiễm ngày 21 tháng 11 năm 2007</w:t>
            </w:r>
          </w:p>
        </w:tc>
      </w:tr>
      <w:tr w:rsidR="00EC6AFE" w:rsidRPr="00A00A74" w14:paraId="25BF012F" w14:textId="77777777" w:rsidTr="00166A83">
        <w:trPr>
          <w:jc w:val="center"/>
        </w:trPr>
        <w:tc>
          <w:tcPr>
            <w:tcW w:w="776" w:type="dxa"/>
            <w:vAlign w:val="center"/>
          </w:tcPr>
          <w:p w14:paraId="62150BD8" w14:textId="77777777" w:rsidR="00EC6AFE" w:rsidRPr="00A00A74" w:rsidRDefault="00EC6AFE"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2</w:t>
            </w:r>
          </w:p>
        </w:tc>
        <w:tc>
          <w:tcPr>
            <w:tcW w:w="8610" w:type="dxa"/>
            <w:vAlign w:val="center"/>
          </w:tcPr>
          <w:p w14:paraId="5C745128" w14:textId="77777777" w:rsidR="00EC6AFE" w:rsidRPr="00A00A74" w:rsidRDefault="00EC6AF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Chương 2. An toàn tiêm chủng</w:t>
            </w:r>
          </w:p>
          <w:p w14:paraId="755A56C0" w14:textId="4CC9869A" w:rsidR="00EC6AFE" w:rsidRPr="00A00A74" w:rsidRDefault="00EC6AFE"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Nghị định số 104/2016/NĐ-CP ngày 01/7/2016 của Chính phủ quy định về hoạt động tiêm chủ</w:t>
            </w:r>
            <w:r w:rsidR="007C35DF" w:rsidRPr="00A00A74">
              <w:rPr>
                <w:rFonts w:ascii="Times New Roman" w:hAnsi="Times New Roman" w:cs="Times New Roman"/>
                <w:color w:val="000000" w:themeColor="text1"/>
                <w:sz w:val="28"/>
                <w:szCs w:val="28"/>
              </w:rPr>
              <w:t>ng</w:t>
            </w:r>
          </w:p>
        </w:tc>
      </w:tr>
      <w:tr w:rsidR="00A00A74" w:rsidRPr="00A00A74" w14:paraId="35B734A8" w14:textId="77777777" w:rsidTr="00166A83">
        <w:trPr>
          <w:jc w:val="center"/>
        </w:trPr>
        <w:tc>
          <w:tcPr>
            <w:tcW w:w="776" w:type="dxa"/>
            <w:vAlign w:val="center"/>
          </w:tcPr>
          <w:p w14:paraId="2B9D1E40" w14:textId="77777777" w:rsidR="00EC6AFE" w:rsidRPr="00A00A74" w:rsidRDefault="00EC6AFE"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3</w:t>
            </w:r>
          </w:p>
        </w:tc>
        <w:tc>
          <w:tcPr>
            <w:tcW w:w="8610" w:type="dxa"/>
            <w:vAlign w:val="center"/>
          </w:tcPr>
          <w:p w14:paraId="459E3D3D" w14:textId="77777777" w:rsidR="00EC6AFE" w:rsidRPr="00A00A74" w:rsidRDefault="00EC6AF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Mục I đến Mục IV</w:t>
            </w:r>
          </w:p>
          <w:p w14:paraId="62A02BA5" w14:textId="069580C7" w:rsidR="00EC6AFE" w:rsidRPr="00A00A74" w:rsidRDefault="00EC6AFE"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Quyết định số 2470/QĐ-BYT ngày 14/6/2019 của Bộ trưởng Bộ Y tế về việc ban hành Hướng dẫn khám sàng lọc trước tiêm chủng đối với Trẻ</w:t>
            </w:r>
            <w:r w:rsidR="00266561" w:rsidRPr="00A00A74">
              <w:rPr>
                <w:rFonts w:ascii="Times New Roman" w:hAnsi="Times New Roman" w:cs="Times New Roman"/>
                <w:color w:val="000000" w:themeColor="text1"/>
                <w:sz w:val="28"/>
                <w:szCs w:val="28"/>
              </w:rPr>
              <w:t xml:space="preserve"> em</w:t>
            </w:r>
          </w:p>
        </w:tc>
      </w:tr>
      <w:tr w:rsidR="00A00A74" w:rsidRPr="00A00A74" w14:paraId="53084434" w14:textId="77777777" w:rsidTr="00166A83">
        <w:trPr>
          <w:jc w:val="center"/>
        </w:trPr>
        <w:tc>
          <w:tcPr>
            <w:tcW w:w="776" w:type="dxa"/>
            <w:vAlign w:val="center"/>
          </w:tcPr>
          <w:p w14:paraId="506BD118" w14:textId="77777777" w:rsidR="00EC6AFE" w:rsidRPr="00A00A74" w:rsidRDefault="00EC6AFE"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4</w:t>
            </w:r>
          </w:p>
        </w:tc>
        <w:tc>
          <w:tcPr>
            <w:tcW w:w="8610" w:type="dxa"/>
            <w:vAlign w:val="center"/>
          </w:tcPr>
          <w:p w14:paraId="53416B2C" w14:textId="77777777" w:rsidR="00EC6AFE" w:rsidRPr="00A00A74" w:rsidRDefault="00EC6AF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Hướng dẫn phòng, chống dịch COVID-19 trong cộng đồng: Trường học, trụ sở làm việc, các cuộc họp, khu công nghiệp, nhà máy, xí nghiệp</w:t>
            </w:r>
          </w:p>
          <w:p w14:paraId="0FB94E94" w14:textId="06BD350A" w:rsidR="00EC6AFE" w:rsidRPr="00A00A74" w:rsidRDefault="00EC6AFE"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Quyết định số 3888/QĐ-BYT ngày 08/9/2020 của Bộ trưởng Bộ Y tế về việc </w:t>
            </w:r>
            <w:r w:rsidR="00266561" w:rsidRPr="00A00A74">
              <w:rPr>
                <w:rFonts w:ascii="Times New Roman" w:hAnsi="Times New Roman" w:cs="Times New Roman"/>
                <w:color w:val="000000" w:themeColor="text1"/>
                <w:sz w:val="28"/>
                <w:szCs w:val="28"/>
              </w:rPr>
              <w:t>b</w:t>
            </w:r>
            <w:r w:rsidRPr="00A00A74">
              <w:rPr>
                <w:rFonts w:ascii="Times New Roman" w:hAnsi="Times New Roman" w:cs="Times New Roman"/>
                <w:color w:val="000000" w:themeColor="text1"/>
                <w:sz w:val="28"/>
                <w:szCs w:val="28"/>
              </w:rPr>
              <w:t xml:space="preserve">an hành </w:t>
            </w:r>
            <w:r w:rsidR="002D3205" w:rsidRPr="00A00A74">
              <w:rPr>
                <w:rFonts w:ascii="Times New Roman" w:hAnsi="Times New Roman" w:cs="Times New Roman"/>
                <w:color w:val="000000" w:themeColor="text1"/>
                <w:sz w:val="28"/>
                <w:szCs w:val="28"/>
              </w:rPr>
              <w:t>S</w:t>
            </w:r>
            <w:r w:rsidRPr="00A00A74">
              <w:rPr>
                <w:rFonts w:ascii="Times New Roman" w:hAnsi="Times New Roman" w:cs="Times New Roman"/>
                <w:color w:val="000000" w:themeColor="text1"/>
                <w:sz w:val="28"/>
                <w:szCs w:val="28"/>
              </w:rPr>
              <w:t>ổ tay “Hướng dẫn phòng, chống dịch COVID-19 tại cộng đồng trong trạng thái bình thường mới”</w:t>
            </w:r>
          </w:p>
        </w:tc>
      </w:tr>
      <w:tr w:rsidR="00DE17AD" w:rsidRPr="00A00A74" w14:paraId="05ABBB46" w14:textId="77777777" w:rsidTr="00166A83">
        <w:trPr>
          <w:jc w:val="center"/>
        </w:trPr>
        <w:tc>
          <w:tcPr>
            <w:tcW w:w="776" w:type="dxa"/>
            <w:vAlign w:val="center"/>
          </w:tcPr>
          <w:p w14:paraId="7C809ECC" w14:textId="0BCA7866" w:rsidR="00DE17AD" w:rsidRPr="00A00A74" w:rsidRDefault="00C16814"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5</w:t>
            </w:r>
          </w:p>
        </w:tc>
        <w:tc>
          <w:tcPr>
            <w:tcW w:w="8610" w:type="dxa"/>
            <w:vAlign w:val="center"/>
          </w:tcPr>
          <w:p w14:paraId="70C3E301"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IV</w:t>
            </w:r>
          </w:p>
          <w:p w14:paraId="6D58E08F" w14:textId="25E87E3F"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color w:val="000000" w:themeColor="text1"/>
                <w:sz w:val="28"/>
                <w:szCs w:val="28"/>
              </w:rPr>
              <w:t>Quyết định số 3711/QĐ-BYT ngày 19/9/2014 của Bộ trưởng Bộ Y tế về việc ban hành “Hướng dẫn giám sát và phòng, chống bệnh sốt xuất huyết Dengue”</w:t>
            </w:r>
          </w:p>
        </w:tc>
      </w:tr>
      <w:tr w:rsidR="00DE17AD" w:rsidRPr="00A00A74" w14:paraId="01B73A20" w14:textId="77777777" w:rsidTr="00166A83">
        <w:trPr>
          <w:jc w:val="center"/>
        </w:trPr>
        <w:tc>
          <w:tcPr>
            <w:tcW w:w="776" w:type="dxa"/>
            <w:vAlign w:val="center"/>
          </w:tcPr>
          <w:p w14:paraId="0CDB72F6" w14:textId="78722A01" w:rsidR="00DE17AD" w:rsidRPr="00A00A74" w:rsidRDefault="004839B0"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6</w:t>
            </w:r>
          </w:p>
        </w:tc>
        <w:tc>
          <w:tcPr>
            <w:tcW w:w="8610" w:type="dxa"/>
            <w:vAlign w:val="center"/>
          </w:tcPr>
          <w:p w14:paraId="2B054A4C"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III</w:t>
            </w:r>
          </w:p>
          <w:p w14:paraId="59D5FF7D" w14:textId="05000C92"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Quyết định số 581/QĐ-BYT ngày 24/2/2012 của Bộ trưởng Bộ Y tế về việc ban hành “Hướng dẫn giám sát và phòng, chống bệnh tay chân miệng”</w:t>
            </w:r>
          </w:p>
        </w:tc>
      </w:tr>
      <w:tr w:rsidR="00DE17AD" w:rsidRPr="00A00A74" w14:paraId="5B37F402" w14:textId="77777777" w:rsidTr="00166A83">
        <w:trPr>
          <w:jc w:val="center"/>
        </w:trPr>
        <w:tc>
          <w:tcPr>
            <w:tcW w:w="776" w:type="dxa"/>
            <w:vAlign w:val="center"/>
          </w:tcPr>
          <w:p w14:paraId="0DE54E5F" w14:textId="1499A42F" w:rsidR="00DE17AD" w:rsidRPr="00A00A74" w:rsidRDefault="004839B0"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7</w:t>
            </w:r>
          </w:p>
        </w:tc>
        <w:tc>
          <w:tcPr>
            <w:tcW w:w="8610" w:type="dxa"/>
            <w:vAlign w:val="center"/>
          </w:tcPr>
          <w:p w14:paraId="02A1E8B9"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III</w:t>
            </w:r>
          </w:p>
          <w:p w14:paraId="30FC543A" w14:textId="1869BDD4"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Quyết định số 5447/QĐ-BYT ngày 19/6/2015 của Bộ trưởng Bộ Y tế về việc ban hành Hướng dẫn chẩn đoán, điều trị bệnh viêm gan vi rút A</w:t>
            </w:r>
          </w:p>
        </w:tc>
      </w:tr>
      <w:tr w:rsidR="00DE17AD" w:rsidRPr="00A00A74" w14:paraId="6BD1C361" w14:textId="77777777" w:rsidTr="00166A83">
        <w:trPr>
          <w:jc w:val="center"/>
        </w:trPr>
        <w:tc>
          <w:tcPr>
            <w:tcW w:w="776" w:type="dxa"/>
            <w:vAlign w:val="center"/>
          </w:tcPr>
          <w:p w14:paraId="6F87ADA7" w14:textId="5970B7C7" w:rsidR="00DE17AD" w:rsidRPr="00A00A74" w:rsidRDefault="004839B0"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8</w:t>
            </w:r>
          </w:p>
        </w:tc>
        <w:tc>
          <w:tcPr>
            <w:tcW w:w="8610" w:type="dxa"/>
            <w:vAlign w:val="center"/>
          </w:tcPr>
          <w:p w14:paraId="52582AF0"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III</w:t>
            </w:r>
          </w:p>
          <w:p w14:paraId="431DDDC6" w14:textId="1B742C0E"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Quyết định số 3593/QĐ-BYT ngày 18/8/2020 của Bộ trưởng Bộ Y tế về việc “Hướng dẫn giám sát và phòng, chống bệnh bạch hầu”</w:t>
            </w:r>
          </w:p>
        </w:tc>
      </w:tr>
      <w:tr w:rsidR="00DE17AD" w:rsidRPr="00A00A74" w14:paraId="3F229AB6" w14:textId="77777777" w:rsidTr="00286729">
        <w:trPr>
          <w:trHeight w:val="1361"/>
          <w:jc w:val="center"/>
        </w:trPr>
        <w:tc>
          <w:tcPr>
            <w:tcW w:w="776" w:type="dxa"/>
            <w:vAlign w:val="center"/>
          </w:tcPr>
          <w:p w14:paraId="6AB6EC2C" w14:textId="4A3BE1B6" w:rsidR="00DE17AD" w:rsidRPr="00A00A74" w:rsidRDefault="004839B0"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9</w:t>
            </w:r>
          </w:p>
        </w:tc>
        <w:tc>
          <w:tcPr>
            <w:tcW w:w="8610" w:type="dxa"/>
            <w:vAlign w:val="center"/>
          </w:tcPr>
          <w:p w14:paraId="4B1ACFDA"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III</w:t>
            </w:r>
          </w:p>
          <w:p w14:paraId="068F364B" w14:textId="5EA4B676"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Quyết định số 4845/QĐ-BYT ngày 05/12/2012 của Bộ trưởng Bộ Y tế về việc ban hành “Hướng dẫn giám sát và phòng chống bệnh sởi, rubella”</w:t>
            </w:r>
          </w:p>
        </w:tc>
      </w:tr>
      <w:tr w:rsidR="00A00A74" w:rsidRPr="00A00A74" w14:paraId="3B80D71C" w14:textId="77777777" w:rsidTr="00166A83">
        <w:trPr>
          <w:jc w:val="center"/>
        </w:trPr>
        <w:tc>
          <w:tcPr>
            <w:tcW w:w="776" w:type="dxa"/>
            <w:vAlign w:val="center"/>
          </w:tcPr>
          <w:p w14:paraId="31E74100" w14:textId="6966C747" w:rsidR="00DE17AD" w:rsidRPr="00A00A74" w:rsidRDefault="00CC7BCE"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lastRenderedPageBreak/>
              <w:t>10</w:t>
            </w:r>
          </w:p>
        </w:tc>
        <w:tc>
          <w:tcPr>
            <w:tcW w:w="8610" w:type="dxa"/>
            <w:vAlign w:val="center"/>
          </w:tcPr>
          <w:p w14:paraId="30F8013D"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Mục 2, 4</w:t>
            </w:r>
          </w:p>
          <w:p w14:paraId="0FB55B6B" w14:textId="2DBFD69D"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Cs/>
                <w:color w:val="000000" w:themeColor="text1"/>
                <w:sz w:val="28"/>
                <w:szCs w:val="28"/>
              </w:rPr>
              <w:t>Quyết định số 1622/QĐ-BYT ngày 08/5/2014 của Bộ trưởng Bộ Y tế phê duyệt “Hướng dẫn giám sát, phòng chống bệnh dại trên người”</w:t>
            </w:r>
          </w:p>
        </w:tc>
      </w:tr>
      <w:tr w:rsidR="00A00A74" w:rsidRPr="00A00A74" w14:paraId="1249BE99" w14:textId="77777777" w:rsidTr="00166A83">
        <w:trPr>
          <w:jc w:val="center"/>
        </w:trPr>
        <w:tc>
          <w:tcPr>
            <w:tcW w:w="776" w:type="dxa"/>
            <w:vAlign w:val="center"/>
          </w:tcPr>
          <w:p w14:paraId="67CACC81" w14:textId="5F4318EB" w:rsidR="00DE17AD" w:rsidRPr="00A00A74" w:rsidRDefault="00CC7BCE"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11</w:t>
            </w:r>
          </w:p>
        </w:tc>
        <w:tc>
          <w:tcPr>
            <w:tcW w:w="8610" w:type="dxa"/>
            <w:vAlign w:val="center"/>
          </w:tcPr>
          <w:p w14:paraId="6A144D2C"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1 đến Điều 7</w:t>
            </w:r>
          </w:p>
          <w:p w14:paraId="27E188CC" w14:textId="1B098249" w:rsidR="00DE17AD" w:rsidRPr="00A00A74" w:rsidRDefault="00DE17AD"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Thông tư số 54/2015/TT-BYT ngày 28</w:t>
            </w:r>
            <w:r w:rsidR="00D6440B" w:rsidRPr="00A00A74">
              <w:rPr>
                <w:rFonts w:ascii="Times New Roman" w:hAnsi="Times New Roman" w:cs="Times New Roman"/>
                <w:color w:val="000000" w:themeColor="text1"/>
                <w:sz w:val="28"/>
                <w:szCs w:val="28"/>
              </w:rPr>
              <w:t>/</w:t>
            </w:r>
            <w:r w:rsidRPr="00A00A74">
              <w:rPr>
                <w:rFonts w:ascii="Times New Roman" w:hAnsi="Times New Roman" w:cs="Times New Roman"/>
                <w:color w:val="000000" w:themeColor="text1"/>
                <w:sz w:val="28"/>
                <w:szCs w:val="28"/>
              </w:rPr>
              <w:t>12</w:t>
            </w:r>
            <w:r w:rsidR="00D6440B" w:rsidRPr="00A00A74">
              <w:rPr>
                <w:rFonts w:ascii="Times New Roman" w:hAnsi="Times New Roman" w:cs="Times New Roman"/>
                <w:color w:val="000000" w:themeColor="text1"/>
                <w:sz w:val="28"/>
                <w:szCs w:val="28"/>
              </w:rPr>
              <w:t>/2</w:t>
            </w:r>
            <w:r w:rsidRPr="00A00A74">
              <w:rPr>
                <w:rFonts w:ascii="Times New Roman" w:hAnsi="Times New Roman" w:cs="Times New Roman"/>
                <w:color w:val="000000" w:themeColor="text1"/>
                <w:sz w:val="28"/>
                <w:szCs w:val="28"/>
              </w:rPr>
              <w:t xml:space="preserve">015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hAnsi="Times New Roman" w:cs="Times New Roman"/>
                <w:color w:val="000000" w:themeColor="text1"/>
                <w:sz w:val="28"/>
                <w:szCs w:val="28"/>
              </w:rPr>
              <w:t xml:space="preserve">Bộ Y tế </w:t>
            </w:r>
            <w:r w:rsidR="00154CD5" w:rsidRPr="00A00A74">
              <w:rPr>
                <w:rFonts w:ascii="Times New Roman" w:hAnsi="Times New Roman" w:cs="Times New Roman"/>
                <w:color w:val="000000" w:themeColor="text1"/>
                <w:sz w:val="28"/>
                <w:szCs w:val="28"/>
              </w:rPr>
              <w:t>h</w:t>
            </w:r>
            <w:r w:rsidRPr="00A00A74">
              <w:rPr>
                <w:rFonts w:ascii="Times New Roman" w:hAnsi="Times New Roman" w:cs="Times New Roman"/>
                <w:color w:val="000000" w:themeColor="text1"/>
                <w:sz w:val="28"/>
                <w:szCs w:val="28"/>
              </w:rPr>
              <w:t>ướng dẫn chế độ thông tin báo cáo và khai báo bệnh, dịch bệnh truyền nhiễ</w:t>
            </w:r>
            <w:r w:rsidR="00154CD5" w:rsidRPr="00A00A74">
              <w:rPr>
                <w:rFonts w:ascii="Times New Roman" w:hAnsi="Times New Roman" w:cs="Times New Roman"/>
                <w:color w:val="000000" w:themeColor="text1"/>
                <w:sz w:val="28"/>
                <w:szCs w:val="28"/>
              </w:rPr>
              <w:t>m</w:t>
            </w:r>
          </w:p>
        </w:tc>
      </w:tr>
      <w:tr w:rsidR="00A00A74" w:rsidRPr="00A00A74" w14:paraId="365D43DE" w14:textId="77777777" w:rsidTr="00166A83">
        <w:trPr>
          <w:jc w:val="center"/>
        </w:trPr>
        <w:tc>
          <w:tcPr>
            <w:tcW w:w="776" w:type="dxa"/>
            <w:vAlign w:val="center"/>
          </w:tcPr>
          <w:p w14:paraId="2BAD24A3" w14:textId="26B61CEE" w:rsidR="00DE17AD" w:rsidRPr="00A00A74" w:rsidRDefault="00563A40"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12</w:t>
            </w:r>
          </w:p>
        </w:tc>
        <w:tc>
          <w:tcPr>
            <w:tcW w:w="8610" w:type="dxa"/>
            <w:vAlign w:val="center"/>
          </w:tcPr>
          <w:p w14:paraId="2C633EF5"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3 đến Điều 12</w:t>
            </w:r>
          </w:p>
          <w:p w14:paraId="76730A41" w14:textId="29D72521" w:rsidR="00DE17AD" w:rsidRPr="00A00A74" w:rsidRDefault="00DE17AD"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17/2019/TT-BYT ngày 17/7/2019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hAnsi="Times New Roman" w:cs="Times New Roman"/>
                <w:color w:val="000000" w:themeColor="text1"/>
                <w:sz w:val="28"/>
                <w:szCs w:val="28"/>
              </w:rPr>
              <w:t xml:space="preserve">Bộ Y tế </w:t>
            </w:r>
            <w:r w:rsidR="0091443F" w:rsidRPr="00A00A74">
              <w:rPr>
                <w:rFonts w:ascii="Times New Roman" w:hAnsi="Times New Roman" w:cs="Times New Roman"/>
                <w:color w:val="000000" w:themeColor="text1"/>
                <w:sz w:val="28"/>
                <w:szCs w:val="28"/>
              </w:rPr>
              <w:t>h</w:t>
            </w:r>
            <w:r w:rsidRPr="00A00A74">
              <w:rPr>
                <w:rFonts w:ascii="Times New Roman" w:hAnsi="Times New Roman" w:cs="Times New Roman"/>
                <w:color w:val="000000" w:themeColor="text1"/>
                <w:sz w:val="28"/>
                <w:szCs w:val="28"/>
              </w:rPr>
              <w:t>ướng dẫn giám sát và đáp ứng với bệnh, dịch bệnh truyền nhiễ</w:t>
            </w:r>
            <w:r w:rsidR="0091443F" w:rsidRPr="00A00A74">
              <w:rPr>
                <w:rFonts w:ascii="Times New Roman" w:hAnsi="Times New Roman" w:cs="Times New Roman"/>
                <w:color w:val="000000" w:themeColor="text1"/>
                <w:sz w:val="28"/>
                <w:szCs w:val="28"/>
              </w:rPr>
              <w:t>m</w:t>
            </w:r>
          </w:p>
        </w:tc>
      </w:tr>
      <w:tr w:rsidR="00A00A74" w:rsidRPr="00A00A74" w14:paraId="6CFB7318" w14:textId="77777777" w:rsidTr="00166A83">
        <w:trPr>
          <w:jc w:val="center"/>
        </w:trPr>
        <w:tc>
          <w:tcPr>
            <w:tcW w:w="776" w:type="dxa"/>
            <w:vAlign w:val="center"/>
          </w:tcPr>
          <w:p w14:paraId="330176FD" w14:textId="7A4AAE64" w:rsidR="00DE17AD" w:rsidRPr="00A00A74" w:rsidRDefault="0047288A" w:rsidP="00616902">
            <w:pPr>
              <w:spacing w:before="60" w:after="60"/>
              <w:jc w:val="center"/>
              <w:rPr>
                <w:rFonts w:ascii="Times New Roman" w:hAnsi="Times New Roman" w:cs="Times New Roman"/>
                <w:bCs/>
                <w:color w:val="000000" w:themeColor="text1"/>
                <w:sz w:val="28"/>
                <w:szCs w:val="28"/>
              </w:rPr>
            </w:pPr>
            <w:r w:rsidRPr="00A00A74">
              <w:rPr>
                <w:rFonts w:ascii="Times New Roman" w:hAnsi="Times New Roman" w:cs="Times New Roman"/>
                <w:bCs/>
                <w:color w:val="000000" w:themeColor="text1"/>
                <w:sz w:val="28"/>
                <w:szCs w:val="28"/>
              </w:rPr>
              <w:t>13</w:t>
            </w:r>
          </w:p>
        </w:tc>
        <w:tc>
          <w:tcPr>
            <w:tcW w:w="8610" w:type="dxa"/>
            <w:vAlign w:val="center"/>
          </w:tcPr>
          <w:p w14:paraId="5A3E8B7F" w14:textId="77777777" w:rsidR="00DE17AD" w:rsidRPr="00A00A74" w:rsidRDefault="00DE17A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3 đến Điều 9</w:t>
            </w:r>
          </w:p>
          <w:p w14:paraId="2C7A5AD5" w14:textId="7D99F684" w:rsidR="00DE17AD" w:rsidRPr="00A00A74" w:rsidRDefault="00DE17AD"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40/2018/TT-BYT ngày 07/12/2018 của Bộ trưởng Bộ Y </w:t>
            </w:r>
            <w:r w:rsidR="0091443F" w:rsidRPr="00A00A74">
              <w:rPr>
                <w:rFonts w:ascii="Times New Roman" w:hAnsi="Times New Roman" w:cs="Times New Roman"/>
                <w:color w:val="000000" w:themeColor="text1"/>
                <w:sz w:val="28"/>
                <w:szCs w:val="28"/>
              </w:rPr>
              <w:t>q</w:t>
            </w:r>
            <w:r w:rsidRPr="00A00A74">
              <w:rPr>
                <w:rFonts w:ascii="Times New Roman" w:hAnsi="Times New Roman" w:cs="Times New Roman"/>
                <w:color w:val="000000" w:themeColor="text1"/>
                <w:sz w:val="28"/>
                <w:szCs w:val="28"/>
              </w:rPr>
              <w:t>uy định về quản lý mẫu bệnh phẩm bệnh truyền nhiễ</w:t>
            </w:r>
            <w:r w:rsidR="0047288A" w:rsidRPr="00A00A74">
              <w:rPr>
                <w:rFonts w:ascii="Times New Roman" w:hAnsi="Times New Roman" w:cs="Times New Roman"/>
                <w:color w:val="000000" w:themeColor="text1"/>
                <w:sz w:val="28"/>
                <w:szCs w:val="28"/>
              </w:rPr>
              <w:t>m</w:t>
            </w:r>
          </w:p>
        </w:tc>
      </w:tr>
    </w:tbl>
    <w:p w14:paraId="0C0DABD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385619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EFECB6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FCF1D6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7A85F46"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15BCC56"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9BAB2C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A69EE6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CEB213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366C965"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949165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3EBAC21"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7CA6569"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AA15165"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9BC913E"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21CD389"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6EC0AB6"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86396B9"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F9A104D"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3372643"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5C39B9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57B5822"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3. Y sĩ hạng IV (V.08.03.07): 18 chỉ tiêu</w:t>
      </w:r>
    </w:p>
    <w:p w14:paraId="24700C54"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C46EF4" w:rsidRPr="00A00A74" w14:paraId="0B505004" w14:textId="77777777" w:rsidTr="002E497C">
        <w:trPr>
          <w:tblHeader/>
        </w:trPr>
        <w:tc>
          <w:tcPr>
            <w:tcW w:w="746" w:type="dxa"/>
            <w:shd w:val="clear" w:color="auto" w:fill="auto"/>
            <w:vAlign w:val="center"/>
          </w:tcPr>
          <w:p w14:paraId="67F0BFEE" w14:textId="77777777" w:rsidR="00C46EF4" w:rsidRPr="00A00A74" w:rsidRDefault="00C46EF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19FFF46A" w14:textId="77777777" w:rsidR="00C46EF4" w:rsidRPr="00A00A74" w:rsidRDefault="00C46EF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NỘI DUNG ĐỀ CƯƠNG </w:t>
            </w:r>
          </w:p>
        </w:tc>
      </w:tr>
      <w:tr w:rsidR="00C46EF4" w:rsidRPr="00A00A74" w14:paraId="63B7C478" w14:textId="77777777" w:rsidTr="00C46EF4">
        <w:tc>
          <w:tcPr>
            <w:tcW w:w="746" w:type="dxa"/>
            <w:shd w:val="clear" w:color="auto" w:fill="auto"/>
            <w:vAlign w:val="center"/>
          </w:tcPr>
          <w:p w14:paraId="4BEF89CB" w14:textId="7499E814" w:rsidR="00C46EF4" w:rsidRPr="00A00A74" w:rsidRDefault="00AB3BE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3F861F44" w14:textId="77777777" w:rsidR="00EB3CBB" w:rsidRPr="00A00A74" w:rsidRDefault="00EB3CBB"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Từ </w:t>
            </w:r>
            <w:r w:rsidR="00C46EF4" w:rsidRPr="00A00A74">
              <w:rPr>
                <w:rFonts w:ascii="Times New Roman" w:eastAsia="Calibri" w:hAnsi="Times New Roman" w:cs="Times New Roman"/>
                <w:b/>
                <w:color w:val="000000" w:themeColor="text1"/>
                <w:sz w:val="28"/>
                <w:szCs w:val="28"/>
              </w:rPr>
              <w:t>Điều 4 đến Điều 10</w:t>
            </w:r>
          </w:p>
          <w:p w14:paraId="176A4A79" w14:textId="77777777" w:rsidR="00C46EF4" w:rsidRPr="00A00A74" w:rsidRDefault="00C46EF4"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104/2016/NĐ-CP ngày 01/7/2016 của Chính phủ quy định về hoạt động tiêm chủng</w:t>
            </w:r>
          </w:p>
        </w:tc>
      </w:tr>
      <w:tr w:rsidR="00C46EF4" w:rsidRPr="00A00A74" w14:paraId="726E0C0C" w14:textId="77777777" w:rsidTr="00C46EF4">
        <w:tc>
          <w:tcPr>
            <w:tcW w:w="746" w:type="dxa"/>
            <w:shd w:val="clear" w:color="auto" w:fill="auto"/>
            <w:vAlign w:val="center"/>
          </w:tcPr>
          <w:p w14:paraId="1BF9187F" w14:textId="14A29B73" w:rsidR="00C46EF4" w:rsidRPr="00A00A74" w:rsidRDefault="00AB3BE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3E2D7F01" w14:textId="77777777" w:rsidR="00C46EF4" w:rsidRPr="00A00A74" w:rsidRDefault="00C46EF4"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2535/QĐ-BYT ngày 10/7/2014 của Bộ trưởng Bộ Y tế về việc ban hành “Hướng dẫn theo dõi chăm sóc, xử trí phản ứng sau tiêm chủng”</w:t>
            </w:r>
          </w:p>
        </w:tc>
      </w:tr>
      <w:tr w:rsidR="00A00A74" w:rsidRPr="00A00A74" w14:paraId="16969CD6" w14:textId="77777777" w:rsidTr="00C46EF4">
        <w:tc>
          <w:tcPr>
            <w:tcW w:w="746" w:type="dxa"/>
            <w:shd w:val="clear" w:color="auto" w:fill="auto"/>
            <w:vAlign w:val="center"/>
          </w:tcPr>
          <w:p w14:paraId="02D11B87" w14:textId="4A1845F8" w:rsidR="00C46EF4" w:rsidRPr="00A00A74" w:rsidRDefault="00AB3BE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2B19C490" w14:textId="3E0AF5D7" w:rsidR="00C46EF4" w:rsidRPr="00A00A74" w:rsidRDefault="00C46EF4"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51/2017/TT-BYT ngày 29/12/2017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FA7C58"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phòng, chẩn đoán và xử trí phản vệ</w:t>
            </w:r>
          </w:p>
        </w:tc>
      </w:tr>
      <w:tr w:rsidR="00A00A74" w:rsidRPr="00A00A74" w14:paraId="44389C66" w14:textId="77777777" w:rsidTr="00C46EF4">
        <w:tc>
          <w:tcPr>
            <w:tcW w:w="746" w:type="dxa"/>
            <w:shd w:val="clear" w:color="auto" w:fill="auto"/>
            <w:vAlign w:val="center"/>
          </w:tcPr>
          <w:p w14:paraId="2B0B8407" w14:textId="422CC01A" w:rsidR="00C46EF4" w:rsidRPr="00A00A74" w:rsidRDefault="00AB3BE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70575E08" w14:textId="77777777" w:rsidR="00343F7B" w:rsidRPr="00A00A74" w:rsidRDefault="00343F7B" w:rsidP="00343F7B">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4 đến Điều 13</w:t>
            </w:r>
          </w:p>
          <w:p w14:paraId="62BF3EF5" w14:textId="77777777" w:rsidR="00343F7B" w:rsidRPr="00A00A74" w:rsidRDefault="00343F7B" w:rsidP="00343F7B">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52/2017/TT-BYT ngày 19/12/2017 của </w:t>
            </w:r>
            <w:r w:rsidRPr="00286729">
              <w:rPr>
                <w:rFonts w:ascii="Times New Roman" w:hAnsi="Times New Roman" w:cs="Times New Roman"/>
                <w:color w:val="000000" w:themeColor="text1"/>
                <w:sz w:val="28"/>
                <w:szCs w:val="28"/>
              </w:rPr>
              <w:t xml:space="preserve">Bộ trưởng </w:t>
            </w:r>
            <w:r w:rsidRPr="00A00A74">
              <w:rPr>
                <w:rFonts w:ascii="Times New Roman" w:hAnsi="Times New Roman" w:cs="Times New Roman"/>
                <w:color w:val="000000" w:themeColor="text1"/>
                <w:sz w:val="28"/>
                <w:szCs w:val="28"/>
              </w:rPr>
              <w:t>Bộ Y tế quy định về kê đơn thuốc và việc kê đơn thuốc hóa dược, sinh phẩm trong điều trị ngoại trú</w:t>
            </w:r>
            <w:r>
              <w:rPr>
                <w:rFonts w:ascii="Times New Roman" w:hAnsi="Times New Roman" w:cs="Times New Roman"/>
                <w:color w:val="000000" w:themeColor="text1"/>
                <w:sz w:val="28"/>
                <w:szCs w:val="28"/>
              </w:rPr>
              <w:t>.</w:t>
            </w:r>
          </w:p>
          <w:p w14:paraId="5DDF2620" w14:textId="77777777" w:rsidR="00343F7B" w:rsidRPr="00A00A74" w:rsidRDefault="00343F7B" w:rsidP="00343F7B">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Điều 1</w:t>
            </w:r>
          </w:p>
          <w:p w14:paraId="73D4C28D" w14:textId="54C693C2" w:rsidR="00C46EF4" w:rsidRPr="00A00A74" w:rsidRDefault="00343F7B" w:rsidP="00343F7B">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hAnsi="Times New Roman" w:cs="Times New Roman"/>
                <w:color w:val="000000" w:themeColor="text1"/>
                <w:sz w:val="28"/>
                <w:szCs w:val="28"/>
              </w:rPr>
              <w:t xml:space="preserve">Thông tư số 18/2018/TT-BYT ngày 22/8/2018 của </w:t>
            </w:r>
            <w:r w:rsidRPr="00A00A74">
              <w:rPr>
                <w:rFonts w:ascii="Times New Roman" w:hAnsi="Times New Roman" w:cs="Times New Roman"/>
                <w:bCs/>
                <w:color w:val="000000" w:themeColor="text1"/>
                <w:sz w:val="28"/>
                <w:szCs w:val="28"/>
              </w:rPr>
              <w:t xml:space="preserve">Bộ trưởng </w:t>
            </w:r>
            <w:r w:rsidRPr="00A00A74">
              <w:rPr>
                <w:rFonts w:ascii="Times New Roman" w:hAnsi="Times New Roman" w:cs="Times New Roman"/>
                <w:color w:val="000000" w:themeColor="text1"/>
                <w:sz w:val="28"/>
                <w:szCs w:val="28"/>
              </w:rPr>
              <w:t>Bộ Y tế sửa đổi, bổ sung một số điều của Thông tư số 52/2017/TT-BYT ngày 29/12/2017 quy định về đơn thuốc và kê đơn thuốc hóa dược, sinh phẩm trong điều trị ngoại trú.</w:t>
            </w:r>
          </w:p>
        </w:tc>
      </w:tr>
      <w:tr w:rsidR="00A00A74" w:rsidRPr="00A00A74" w14:paraId="466C7F5D" w14:textId="77777777" w:rsidTr="00C46EF4">
        <w:tc>
          <w:tcPr>
            <w:tcW w:w="746" w:type="dxa"/>
            <w:shd w:val="clear" w:color="auto" w:fill="auto"/>
            <w:vAlign w:val="center"/>
          </w:tcPr>
          <w:p w14:paraId="4AD4D497" w14:textId="6E734826" w:rsidR="00C46EF4" w:rsidRPr="00A00A74" w:rsidRDefault="00AB3BE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61EC6F08" w14:textId="2CB43F82" w:rsidR="00C46EF4" w:rsidRPr="00A00A74" w:rsidRDefault="00C46EF4"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3705/QĐ-BYT ngày 22/8/2019 của Bộ trưởng Bộ Y tế </w:t>
            </w:r>
            <w:r w:rsidR="00FA7C58"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chẩn đoán, điều trị sốt xuất huyế</w:t>
            </w:r>
            <w:r w:rsidR="00AB3BE8" w:rsidRPr="00A00A74">
              <w:rPr>
                <w:rFonts w:ascii="Times New Roman" w:eastAsia="Calibri" w:hAnsi="Times New Roman" w:cs="Times New Roman"/>
                <w:color w:val="000000" w:themeColor="text1"/>
                <w:sz w:val="28"/>
                <w:szCs w:val="28"/>
              </w:rPr>
              <w:t>t Dengue</w:t>
            </w:r>
          </w:p>
        </w:tc>
      </w:tr>
      <w:tr w:rsidR="00FB3758" w:rsidRPr="00A00A74" w14:paraId="658BC33F" w14:textId="77777777" w:rsidTr="00C46EF4">
        <w:tc>
          <w:tcPr>
            <w:tcW w:w="746" w:type="dxa"/>
            <w:shd w:val="clear" w:color="auto" w:fill="auto"/>
            <w:vAlign w:val="center"/>
          </w:tcPr>
          <w:p w14:paraId="15C12271" w14:textId="687FC7C0" w:rsidR="00FB3758" w:rsidRPr="00A00A74" w:rsidRDefault="00B80957"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hAnsi="Times New Roman" w:cs="Times New Roman"/>
                <w:bCs/>
                <w:color w:val="000000" w:themeColor="text1"/>
                <w:sz w:val="28"/>
                <w:szCs w:val="28"/>
              </w:rPr>
              <w:t>6</w:t>
            </w:r>
          </w:p>
        </w:tc>
        <w:tc>
          <w:tcPr>
            <w:tcW w:w="8610" w:type="dxa"/>
            <w:shd w:val="clear" w:color="auto" w:fill="auto"/>
            <w:vAlign w:val="center"/>
          </w:tcPr>
          <w:p w14:paraId="477C11E5" w14:textId="77777777" w:rsidR="00FB3758" w:rsidRPr="00A00A74" w:rsidRDefault="00FB3758"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Mục 3 đến Mục 6</w:t>
            </w:r>
          </w:p>
          <w:p w14:paraId="2D5308F7" w14:textId="551F190D" w:rsidR="00FB3758" w:rsidRPr="00A00A74" w:rsidRDefault="00FB375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hAnsi="Times New Roman" w:cs="Times New Roman"/>
                <w:bCs/>
                <w:color w:val="000000" w:themeColor="text1"/>
                <w:sz w:val="28"/>
                <w:szCs w:val="28"/>
              </w:rPr>
              <w:t xml:space="preserve">Quyết định số 2957/QĐ-BYT ngày 10/7/2020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hAnsi="Times New Roman" w:cs="Times New Roman"/>
                <w:bCs/>
                <w:color w:val="000000" w:themeColor="text1"/>
                <w:sz w:val="28"/>
                <w:szCs w:val="28"/>
              </w:rPr>
              <w:t xml:space="preserve">Bộ Y tế về việc </w:t>
            </w:r>
            <w:r w:rsidR="00B80957" w:rsidRPr="00A00A74">
              <w:rPr>
                <w:rFonts w:ascii="Times New Roman" w:hAnsi="Times New Roman" w:cs="Times New Roman"/>
                <w:bCs/>
                <w:color w:val="000000" w:themeColor="text1"/>
                <w:sz w:val="28"/>
                <w:szCs w:val="28"/>
              </w:rPr>
              <w:t>ban hành H</w:t>
            </w:r>
            <w:r w:rsidRPr="00A00A74">
              <w:rPr>
                <w:rFonts w:ascii="Times New Roman" w:hAnsi="Times New Roman" w:cs="Times New Roman"/>
                <w:bCs/>
                <w:color w:val="000000" w:themeColor="text1"/>
                <w:sz w:val="28"/>
                <w:szCs w:val="28"/>
              </w:rPr>
              <w:t xml:space="preserve">ướng dẫn chẩn đoán, điều trị bệnh </w:t>
            </w:r>
            <w:r w:rsidR="00B80957" w:rsidRPr="00A00A74">
              <w:rPr>
                <w:rFonts w:ascii="Times New Roman" w:hAnsi="Times New Roman" w:cs="Times New Roman"/>
                <w:bCs/>
                <w:color w:val="000000" w:themeColor="text1"/>
                <w:sz w:val="28"/>
                <w:szCs w:val="28"/>
              </w:rPr>
              <w:t>b</w:t>
            </w:r>
            <w:r w:rsidRPr="00A00A74">
              <w:rPr>
                <w:rFonts w:ascii="Times New Roman" w:hAnsi="Times New Roman" w:cs="Times New Roman"/>
                <w:bCs/>
                <w:color w:val="000000" w:themeColor="text1"/>
                <w:sz w:val="28"/>
                <w:szCs w:val="28"/>
              </w:rPr>
              <w:t>ạch hầu</w:t>
            </w:r>
          </w:p>
        </w:tc>
      </w:tr>
      <w:tr w:rsidR="00A00A74" w:rsidRPr="00A00A74" w14:paraId="156AE332" w14:textId="77777777" w:rsidTr="00C46EF4">
        <w:tc>
          <w:tcPr>
            <w:tcW w:w="746" w:type="dxa"/>
            <w:shd w:val="clear" w:color="auto" w:fill="auto"/>
            <w:vAlign w:val="center"/>
          </w:tcPr>
          <w:p w14:paraId="09AF354F" w14:textId="0A855BB7" w:rsidR="005A30FD" w:rsidRPr="00A00A74" w:rsidRDefault="00B80957"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hAnsi="Times New Roman" w:cs="Times New Roman"/>
                <w:bCs/>
                <w:color w:val="000000" w:themeColor="text1"/>
                <w:sz w:val="28"/>
                <w:szCs w:val="28"/>
              </w:rPr>
              <w:t>7</w:t>
            </w:r>
          </w:p>
        </w:tc>
        <w:tc>
          <w:tcPr>
            <w:tcW w:w="8610" w:type="dxa"/>
            <w:shd w:val="clear" w:color="auto" w:fill="auto"/>
            <w:vAlign w:val="center"/>
          </w:tcPr>
          <w:p w14:paraId="499D419D" w14:textId="77777777" w:rsidR="005A30FD" w:rsidRPr="00A00A74" w:rsidRDefault="005A30FD"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Mục 2, 4</w:t>
            </w:r>
          </w:p>
          <w:p w14:paraId="219CBF7D" w14:textId="1E96205A" w:rsidR="005A30FD" w:rsidRPr="00A00A74" w:rsidRDefault="005A30F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hAnsi="Times New Roman" w:cs="Times New Roman"/>
                <w:bCs/>
                <w:color w:val="000000" w:themeColor="text1"/>
                <w:sz w:val="28"/>
                <w:szCs w:val="28"/>
              </w:rPr>
              <w:t>Quyết định số 1622/QĐ-BYT ngày 08/5/2014 của Bộ trưởng Bộ Y tế phê duyệt “Hướng dẫn giám sát, phòng chống bệnh dại trên người”</w:t>
            </w:r>
          </w:p>
        </w:tc>
      </w:tr>
      <w:tr w:rsidR="0087279E" w:rsidRPr="00A00A74" w14:paraId="16BAE171" w14:textId="77777777" w:rsidTr="00C46EF4">
        <w:tc>
          <w:tcPr>
            <w:tcW w:w="746" w:type="dxa"/>
            <w:shd w:val="clear" w:color="auto" w:fill="auto"/>
            <w:vAlign w:val="center"/>
          </w:tcPr>
          <w:p w14:paraId="0D1C0372" w14:textId="0AAF4E41" w:rsidR="0087279E" w:rsidRPr="00A00A74" w:rsidRDefault="00B80957"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hAnsi="Times New Roman" w:cs="Times New Roman"/>
                <w:bCs/>
                <w:color w:val="000000" w:themeColor="text1"/>
                <w:sz w:val="28"/>
                <w:szCs w:val="28"/>
              </w:rPr>
              <w:t>8</w:t>
            </w:r>
          </w:p>
        </w:tc>
        <w:tc>
          <w:tcPr>
            <w:tcW w:w="8610" w:type="dxa"/>
            <w:shd w:val="clear" w:color="auto" w:fill="auto"/>
            <w:vAlign w:val="center"/>
          </w:tcPr>
          <w:p w14:paraId="3E24C948" w14:textId="77777777" w:rsidR="0087279E" w:rsidRPr="00A00A74" w:rsidRDefault="0087279E"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Phần II, III</w:t>
            </w:r>
          </w:p>
          <w:p w14:paraId="06BCDEC5" w14:textId="244A9BE3" w:rsidR="0087279E" w:rsidRPr="00A00A74" w:rsidRDefault="0087279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hAnsi="Times New Roman" w:cs="Times New Roman"/>
                <w:bCs/>
                <w:color w:val="000000" w:themeColor="text1"/>
                <w:sz w:val="28"/>
                <w:szCs w:val="28"/>
              </w:rPr>
              <w:t>Quyết định số 4845/QĐ-BYT ngày 08/9/2016 của Bộ trưởng Bộ Y tế về việc ban hành hướng dẫn chẩn đoán, điều trị bệnh sốt rét</w:t>
            </w:r>
          </w:p>
        </w:tc>
      </w:tr>
      <w:tr w:rsidR="0087279E" w:rsidRPr="00A00A74" w14:paraId="70A35313" w14:textId="77777777" w:rsidTr="00C46EF4">
        <w:tc>
          <w:tcPr>
            <w:tcW w:w="746" w:type="dxa"/>
            <w:shd w:val="clear" w:color="auto" w:fill="auto"/>
            <w:vAlign w:val="center"/>
          </w:tcPr>
          <w:p w14:paraId="65D75858" w14:textId="70B75AA8" w:rsidR="0087279E" w:rsidRPr="00A00A74" w:rsidRDefault="00A9686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9</w:t>
            </w:r>
          </w:p>
        </w:tc>
        <w:tc>
          <w:tcPr>
            <w:tcW w:w="8610" w:type="dxa"/>
            <w:shd w:val="clear" w:color="auto" w:fill="auto"/>
            <w:vAlign w:val="center"/>
          </w:tcPr>
          <w:p w14:paraId="1165275A" w14:textId="3F045C3C" w:rsidR="0087279E" w:rsidRPr="00A00A74" w:rsidRDefault="0087279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5904/QĐ-BYT ngày 20/12/2019 </w:t>
            </w:r>
            <w:r w:rsidR="00966140" w:rsidRPr="00A00A74">
              <w:rPr>
                <w:rFonts w:ascii="Times New Roman" w:eastAsia="Calibri" w:hAnsi="Times New Roman" w:cs="Times New Roman"/>
                <w:color w:val="000000" w:themeColor="text1"/>
                <w:sz w:val="28"/>
                <w:szCs w:val="28"/>
              </w:rPr>
              <w:t xml:space="preserve">của Bộ trưởng Bộ Y tế </w:t>
            </w:r>
            <w:r w:rsidRPr="00A00A74">
              <w:rPr>
                <w:rFonts w:ascii="Times New Roman" w:eastAsia="Calibri" w:hAnsi="Times New Roman" w:cs="Times New Roman"/>
                <w:color w:val="000000" w:themeColor="text1"/>
                <w:sz w:val="28"/>
                <w:szCs w:val="28"/>
              </w:rPr>
              <w:t xml:space="preserve">về việc ban hành tài liệu </w:t>
            </w:r>
            <w:r w:rsidR="00A87AF9" w:rsidRPr="00A00A74">
              <w:rPr>
                <w:rFonts w:ascii="Times New Roman" w:eastAsia="Calibri" w:hAnsi="Times New Roman" w:cs="Times New Roman"/>
                <w:color w:val="000000" w:themeColor="text1"/>
                <w:sz w:val="28"/>
                <w:szCs w:val="28"/>
              </w:rPr>
              <w:t>chuyên môn “</w:t>
            </w:r>
            <w:r w:rsidRPr="00A00A74">
              <w:rPr>
                <w:rFonts w:ascii="Times New Roman" w:eastAsia="Calibri" w:hAnsi="Times New Roman" w:cs="Times New Roman"/>
                <w:color w:val="000000" w:themeColor="text1"/>
                <w:sz w:val="28"/>
                <w:szCs w:val="28"/>
              </w:rPr>
              <w:t>Hướng dẫn chẩn đoán, điều trị và quản lý một số bệnh không lây nhiễm tại trạm y tế xã”</w:t>
            </w:r>
          </w:p>
        </w:tc>
      </w:tr>
    </w:tbl>
    <w:p w14:paraId="2CD5D1D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1DFEA91"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B92698C"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4. Dược hạng III (V.08.08.22): 15 chỉ tiêu</w:t>
      </w:r>
    </w:p>
    <w:p w14:paraId="41B1AFDE"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8102CE" w:rsidRPr="00A00A74" w14:paraId="76F217E4" w14:textId="77777777" w:rsidTr="002E497C">
        <w:trPr>
          <w:trHeight w:val="459"/>
          <w:tblHeader/>
        </w:trPr>
        <w:tc>
          <w:tcPr>
            <w:tcW w:w="746" w:type="dxa"/>
            <w:shd w:val="clear" w:color="auto" w:fill="auto"/>
            <w:vAlign w:val="center"/>
          </w:tcPr>
          <w:p w14:paraId="3AE81353" w14:textId="77777777" w:rsidR="008102CE" w:rsidRPr="00A00A74" w:rsidRDefault="008102CE"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743A2D8B" w14:textId="77777777" w:rsidR="008102CE" w:rsidRPr="00A00A74" w:rsidRDefault="00A91D0F"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8102CE" w:rsidRPr="00A00A74" w14:paraId="69C03C58" w14:textId="77777777" w:rsidTr="00A91D0F">
        <w:tc>
          <w:tcPr>
            <w:tcW w:w="746" w:type="dxa"/>
            <w:shd w:val="clear" w:color="auto" w:fill="auto"/>
            <w:vAlign w:val="center"/>
          </w:tcPr>
          <w:p w14:paraId="408B8355" w14:textId="77777777" w:rsidR="008102CE" w:rsidRPr="00A00A74" w:rsidRDefault="008102C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433A374F" w14:textId="77777777"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7, 8, 59 và 77</w:t>
            </w:r>
          </w:p>
          <w:p w14:paraId="2B68ACF7" w14:textId="52C76DBB"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Luật Dược </w:t>
            </w:r>
            <w:r w:rsidR="00C70B9B" w:rsidRPr="00A00A74">
              <w:rPr>
                <w:rFonts w:ascii="Times New Roman" w:eastAsia="Calibri" w:hAnsi="Times New Roman" w:cs="Times New Roman"/>
                <w:color w:val="000000" w:themeColor="text1"/>
                <w:sz w:val="28"/>
                <w:szCs w:val="28"/>
              </w:rPr>
              <w:t xml:space="preserve">ngày </w:t>
            </w:r>
            <w:r w:rsidRPr="00A00A74">
              <w:rPr>
                <w:rFonts w:ascii="Times New Roman" w:eastAsia="Calibri" w:hAnsi="Times New Roman" w:cs="Times New Roman"/>
                <w:color w:val="000000" w:themeColor="text1"/>
                <w:sz w:val="28"/>
                <w:szCs w:val="28"/>
              </w:rPr>
              <w:t>06</w:t>
            </w:r>
            <w:r w:rsidR="00C70B9B" w:rsidRPr="00A00A74">
              <w:rPr>
                <w:rFonts w:ascii="Times New Roman" w:eastAsia="Calibri" w:hAnsi="Times New Roman" w:cs="Times New Roman"/>
                <w:color w:val="000000" w:themeColor="text1"/>
                <w:sz w:val="28"/>
                <w:szCs w:val="28"/>
              </w:rPr>
              <w:t xml:space="preserve"> tháng </w:t>
            </w:r>
            <w:r w:rsidRPr="00A00A74">
              <w:rPr>
                <w:rFonts w:ascii="Times New Roman" w:eastAsia="Calibri" w:hAnsi="Times New Roman" w:cs="Times New Roman"/>
                <w:color w:val="000000" w:themeColor="text1"/>
                <w:sz w:val="28"/>
                <w:szCs w:val="28"/>
              </w:rPr>
              <w:t>4</w:t>
            </w:r>
            <w:r w:rsidR="00C70B9B" w:rsidRPr="00A00A74">
              <w:rPr>
                <w:rFonts w:ascii="Times New Roman" w:eastAsia="Calibri" w:hAnsi="Times New Roman" w:cs="Times New Roman"/>
                <w:color w:val="000000" w:themeColor="text1"/>
                <w:sz w:val="28"/>
                <w:szCs w:val="28"/>
              </w:rPr>
              <w:t xml:space="preserve"> năm </w:t>
            </w:r>
            <w:r w:rsidRPr="00A00A74">
              <w:rPr>
                <w:rFonts w:ascii="Times New Roman" w:eastAsia="Calibri" w:hAnsi="Times New Roman" w:cs="Times New Roman"/>
                <w:color w:val="000000" w:themeColor="text1"/>
                <w:sz w:val="28"/>
                <w:szCs w:val="28"/>
              </w:rPr>
              <w:t>2016</w:t>
            </w:r>
          </w:p>
        </w:tc>
      </w:tr>
      <w:tr w:rsidR="00A00A74" w:rsidRPr="00A00A74" w14:paraId="6C9F12FC" w14:textId="77777777" w:rsidTr="00A91D0F">
        <w:tc>
          <w:tcPr>
            <w:tcW w:w="746" w:type="dxa"/>
            <w:shd w:val="clear" w:color="auto" w:fill="auto"/>
            <w:vAlign w:val="center"/>
          </w:tcPr>
          <w:p w14:paraId="0ED7FA27" w14:textId="77777777" w:rsidR="008102CE" w:rsidRPr="00A00A74" w:rsidRDefault="008102C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0EA45927" w14:textId="77777777"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5 và 6</w:t>
            </w:r>
          </w:p>
          <w:p w14:paraId="51FCDC5F" w14:textId="4BA1FA65"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31/2012/TT-BYT ngày 20/12/2012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6F26C1"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hoạt động dược lâm sàng trong bệnh viện</w:t>
            </w:r>
          </w:p>
        </w:tc>
      </w:tr>
      <w:tr w:rsidR="008102CE" w:rsidRPr="00A00A74" w14:paraId="6FD23417" w14:textId="77777777" w:rsidTr="00A91D0F">
        <w:tc>
          <w:tcPr>
            <w:tcW w:w="746" w:type="dxa"/>
            <w:shd w:val="clear" w:color="auto" w:fill="auto"/>
            <w:vAlign w:val="center"/>
          </w:tcPr>
          <w:p w14:paraId="2DA82BA9" w14:textId="77777777" w:rsidR="008102CE" w:rsidRPr="00A00A74" w:rsidRDefault="008102C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279FAB44" w14:textId="77777777"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Phần I (Đại cương về kháng sinh và vi khuẩn học)</w:t>
            </w:r>
          </w:p>
          <w:p w14:paraId="337A2460" w14:textId="77777777"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708/QĐ-BYT ngày 02/3/2015 của Bộ trưởng Bộ Y tế về việc ban hành tài liệu chuyên môn “Hướng dẫn sử dụ</w:t>
            </w:r>
            <w:r w:rsidR="005A7E67" w:rsidRPr="00A00A74">
              <w:rPr>
                <w:rFonts w:ascii="Times New Roman" w:eastAsia="Calibri" w:hAnsi="Times New Roman" w:cs="Times New Roman"/>
                <w:color w:val="000000" w:themeColor="text1"/>
                <w:sz w:val="28"/>
                <w:szCs w:val="28"/>
              </w:rPr>
              <w:t>ng kháng sinh”</w:t>
            </w:r>
          </w:p>
        </w:tc>
      </w:tr>
      <w:tr w:rsidR="00A00A74" w:rsidRPr="00A00A74" w14:paraId="3FE35604" w14:textId="77777777" w:rsidTr="00A91D0F">
        <w:tc>
          <w:tcPr>
            <w:tcW w:w="746" w:type="dxa"/>
            <w:shd w:val="clear" w:color="auto" w:fill="auto"/>
            <w:vAlign w:val="center"/>
          </w:tcPr>
          <w:p w14:paraId="6E253F8D" w14:textId="77777777" w:rsidR="008102CE" w:rsidRPr="00A00A74" w:rsidRDefault="008102C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26040553" w14:textId="77777777"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 xml:space="preserve">Điều 4, </w:t>
            </w:r>
            <w:r w:rsidR="00443AE8" w:rsidRPr="00A00A74">
              <w:rPr>
                <w:rFonts w:ascii="Times New Roman" w:eastAsia="Calibri" w:hAnsi="Times New Roman" w:cs="Times New Roman"/>
                <w:b/>
                <w:color w:val="000000" w:themeColor="text1"/>
                <w:sz w:val="28"/>
                <w:szCs w:val="28"/>
              </w:rPr>
              <w:t>7 và</w:t>
            </w:r>
            <w:r w:rsidRPr="00A00A74">
              <w:rPr>
                <w:rFonts w:ascii="Times New Roman" w:eastAsia="Calibri" w:hAnsi="Times New Roman" w:cs="Times New Roman"/>
                <w:b/>
                <w:color w:val="000000" w:themeColor="text1"/>
                <w:sz w:val="28"/>
                <w:szCs w:val="28"/>
              </w:rPr>
              <w:t xml:space="preserve"> 8</w:t>
            </w:r>
            <w:r w:rsidR="00443AE8"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 xml:space="preserve"> Phụ lục 2, 4, 5, 6 và 9</w:t>
            </w:r>
          </w:p>
          <w:p w14:paraId="034D19CC" w14:textId="182EA592"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21/2013/TT-BYT ngày 08/8/2013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6F26C1"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về tổ chức và hoạt động của Hội đồng Thuốc và điều trị trong bệnh việ</w:t>
            </w:r>
            <w:r w:rsidR="009675A5" w:rsidRPr="00A00A74">
              <w:rPr>
                <w:rFonts w:ascii="Times New Roman" w:eastAsia="Calibri" w:hAnsi="Times New Roman" w:cs="Times New Roman"/>
                <w:color w:val="000000" w:themeColor="text1"/>
                <w:sz w:val="28"/>
                <w:szCs w:val="28"/>
              </w:rPr>
              <w:t>n</w:t>
            </w:r>
          </w:p>
        </w:tc>
      </w:tr>
      <w:tr w:rsidR="008102CE" w:rsidRPr="00A00A74" w14:paraId="1A414816" w14:textId="77777777" w:rsidTr="00A91D0F">
        <w:tc>
          <w:tcPr>
            <w:tcW w:w="746" w:type="dxa"/>
            <w:shd w:val="clear" w:color="auto" w:fill="auto"/>
            <w:vAlign w:val="center"/>
          </w:tcPr>
          <w:p w14:paraId="0F67A60F" w14:textId="77777777" w:rsidR="008102CE" w:rsidRPr="00A00A74" w:rsidRDefault="008102C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165A4653" w14:textId="77777777"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3</w:t>
            </w:r>
          </w:p>
          <w:p w14:paraId="20488C76" w14:textId="62509929"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23/2011/TT-BYT ngày 10/6/2011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hướng dẫn sử dụng thuốc trong cơ sở y tế có giường bệ</w:t>
            </w:r>
            <w:r w:rsidR="00443AE8" w:rsidRPr="00A00A74">
              <w:rPr>
                <w:rFonts w:ascii="Times New Roman" w:eastAsia="Calibri" w:hAnsi="Times New Roman" w:cs="Times New Roman"/>
                <w:color w:val="000000" w:themeColor="text1"/>
                <w:sz w:val="28"/>
                <w:szCs w:val="28"/>
              </w:rPr>
              <w:t>nh</w:t>
            </w:r>
          </w:p>
        </w:tc>
      </w:tr>
      <w:tr w:rsidR="008102CE" w:rsidRPr="00A00A74" w14:paraId="645AFA82" w14:textId="77777777" w:rsidTr="00A91D0F">
        <w:tc>
          <w:tcPr>
            <w:tcW w:w="746" w:type="dxa"/>
            <w:shd w:val="clear" w:color="auto" w:fill="auto"/>
            <w:vAlign w:val="center"/>
          </w:tcPr>
          <w:p w14:paraId="557736D4" w14:textId="4636DC0A" w:rsidR="008102CE" w:rsidRPr="00A00A74" w:rsidRDefault="008102C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610" w:type="dxa"/>
            <w:shd w:val="clear" w:color="auto" w:fill="auto"/>
            <w:vAlign w:val="center"/>
          </w:tcPr>
          <w:p w14:paraId="597F3DC1" w14:textId="7BB011BE" w:rsidR="008102CE" w:rsidRPr="00A00A74" w:rsidRDefault="00BB0F8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 xml:space="preserve">Từ </w:t>
            </w:r>
            <w:r w:rsidR="008102CE" w:rsidRPr="00A00A74">
              <w:rPr>
                <w:rFonts w:ascii="Times New Roman" w:eastAsia="Calibri" w:hAnsi="Times New Roman" w:cs="Times New Roman"/>
                <w:b/>
                <w:color w:val="000000" w:themeColor="text1"/>
                <w:sz w:val="28"/>
                <w:szCs w:val="28"/>
              </w:rPr>
              <w:t>Điều 7</w:t>
            </w:r>
            <w:r w:rsidRPr="00A00A74">
              <w:rPr>
                <w:rFonts w:ascii="Times New Roman" w:eastAsia="Calibri" w:hAnsi="Times New Roman" w:cs="Times New Roman"/>
                <w:b/>
                <w:color w:val="000000" w:themeColor="text1"/>
                <w:sz w:val="28"/>
                <w:szCs w:val="28"/>
              </w:rPr>
              <w:t xml:space="preserve"> đến </w:t>
            </w:r>
            <w:r w:rsidR="008102CE" w:rsidRPr="00A00A74">
              <w:rPr>
                <w:rFonts w:ascii="Times New Roman" w:eastAsia="Calibri" w:hAnsi="Times New Roman" w:cs="Times New Roman"/>
                <w:b/>
                <w:color w:val="000000" w:themeColor="text1"/>
                <w:sz w:val="28"/>
                <w:szCs w:val="28"/>
              </w:rPr>
              <w:t>Điều 12</w:t>
            </w:r>
          </w:p>
          <w:p w14:paraId="0170EDAF" w14:textId="7307505E" w:rsidR="008102CE" w:rsidRPr="00A00A74" w:rsidRDefault="008102C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số</w:t>
            </w:r>
            <w:r w:rsidR="009E7DFC"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 xml:space="preserve">15/2019/TT-BYT ngày 11/7/2019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việc đấu thầu thuốc tại các cơ sở y tế công lậ</w:t>
            </w:r>
            <w:r w:rsidR="00935611" w:rsidRPr="00A00A74">
              <w:rPr>
                <w:rFonts w:ascii="Times New Roman" w:eastAsia="Calibri" w:hAnsi="Times New Roman" w:cs="Times New Roman"/>
                <w:color w:val="000000" w:themeColor="text1"/>
                <w:sz w:val="28"/>
                <w:szCs w:val="28"/>
              </w:rPr>
              <w:t>p</w:t>
            </w:r>
          </w:p>
        </w:tc>
      </w:tr>
      <w:tr w:rsidR="00A00A74" w:rsidRPr="00A00A74" w14:paraId="6575A5FF" w14:textId="77777777" w:rsidTr="00A91D0F">
        <w:tc>
          <w:tcPr>
            <w:tcW w:w="746" w:type="dxa"/>
            <w:shd w:val="clear" w:color="auto" w:fill="auto"/>
            <w:vAlign w:val="center"/>
          </w:tcPr>
          <w:p w14:paraId="11494651" w14:textId="77777777" w:rsidR="00B30BAA" w:rsidRPr="00A00A74" w:rsidRDefault="00B30BAA"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610" w:type="dxa"/>
            <w:shd w:val="clear" w:color="auto" w:fill="auto"/>
            <w:vAlign w:val="center"/>
          </w:tcPr>
          <w:p w14:paraId="431B3E62" w14:textId="77777777" w:rsidR="00B30BAA" w:rsidRPr="00A00A74" w:rsidRDefault="00B30BAA"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 Điều 4, Điều 8</w:t>
            </w:r>
          </w:p>
          <w:p w14:paraId="5A074F2F" w14:textId="155502BE" w:rsidR="00B30BAA" w:rsidRPr="00A00A74" w:rsidRDefault="00B30BAA"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20/2017/TT-BYT ngày 10/5/2017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chi tiết</w:t>
            </w:r>
            <w:r w:rsidR="00073905"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một số điều của Luật Dược và Nghị Định số 54/2017/NĐ-CP ngày 08</w:t>
            </w:r>
            <w:r w:rsidR="00741CD0"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5</w:t>
            </w:r>
            <w:r w:rsidR="00741CD0"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 xml:space="preserve">2017 của </w:t>
            </w:r>
            <w:r w:rsidR="00741CD0" w:rsidRPr="00A00A74">
              <w:rPr>
                <w:rFonts w:ascii="Times New Roman" w:eastAsia="Calibri" w:hAnsi="Times New Roman" w:cs="Times New Roman"/>
                <w:color w:val="000000" w:themeColor="text1"/>
                <w:sz w:val="28"/>
                <w:szCs w:val="28"/>
              </w:rPr>
              <w:t>C</w:t>
            </w:r>
            <w:r w:rsidRPr="00A00A74">
              <w:rPr>
                <w:rFonts w:ascii="Times New Roman" w:eastAsia="Calibri" w:hAnsi="Times New Roman" w:cs="Times New Roman"/>
                <w:color w:val="000000" w:themeColor="text1"/>
                <w:sz w:val="28"/>
                <w:szCs w:val="28"/>
              </w:rPr>
              <w:t>hính phủ về thuốc và nguyên liệu làm thuốc phải</w:t>
            </w:r>
            <w:r w:rsidR="00073905"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kiểm soát đặc biệt</w:t>
            </w:r>
          </w:p>
        </w:tc>
      </w:tr>
      <w:tr w:rsidR="00EC41C2" w:rsidRPr="00A00A74" w14:paraId="262897C9" w14:textId="77777777" w:rsidTr="00A91D0F">
        <w:tc>
          <w:tcPr>
            <w:tcW w:w="746" w:type="dxa"/>
            <w:shd w:val="clear" w:color="auto" w:fill="auto"/>
            <w:vAlign w:val="center"/>
          </w:tcPr>
          <w:p w14:paraId="5D8E4473" w14:textId="37936765" w:rsidR="00EC41C2" w:rsidRPr="00A00A74" w:rsidRDefault="00C22EE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8</w:t>
            </w:r>
          </w:p>
        </w:tc>
        <w:tc>
          <w:tcPr>
            <w:tcW w:w="8610" w:type="dxa"/>
            <w:shd w:val="clear" w:color="auto" w:fill="auto"/>
            <w:vAlign w:val="center"/>
          </w:tcPr>
          <w:p w14:paraId="35E4D0BC" w14:textId="49533F07" w:rsidR="00EC41C2" w:rsidRPr="00A00A74" w:rsidRDefault="00EC41C2"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Quyết định số 2397/1999/QĐ-BYT ngày 10/8/1999 của Bộ trưởng Bộ Y tế về việc ban hành quy định “Đạo đức hành nghề Dược”</w:t>
            </w:r>
          </w:p>
        </w:tc>
      </w:tr>
    </w:tbl>
    <w:p w14:paraId="06C99C9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F8843BC"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99B7411"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BC071E3"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8B4A486"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5189075"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0DDF6C5"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E50AD3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D6E255D"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5. Dược hạng IV (V.08.08.23): 10 chỉ tiêu</w:t>
      </w:r>
    </w:p>
    <w:p w14:paraId="3A6AA1EF"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2056B5" w:rsidRPr="00A00A74" w14:paraId="05D583FC" w14:textId="77777777" w:rsidTr="002E497C">
        <w:trPr>
          <w:tblHeader/>
        </w:trPr>
        <w:tc>
          <w:tcPr>
            <w:tcW w:w="746" w:type="dxa"/>
            <w:shd w:val="clear" w:color="auto" w:fill="auto"/>
            <w:vAlign w:val="center"/>
          </w:tcPr>
          <w:p w14:paraId="359C590C" w14:textId="77777777" w:rsidR="002056B5" w:rsidRPr="00A00A74" w:rsidRDefault="002056B5"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4A10E95D" w14:textId="77777777" w:rsidR="002056B5" w:rsidRPr="00A00A74" w:rsidRDefault="00A91D0F"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2056B5" w:rsidRPr="00A00A74" w14:paraId="482B834D" w14:textId="77777777" w:rsidTr="00A91D0F">
        <w:tc>
          <w:tcPr>
            <w:tcW w:w="746" w:type="dxa"/>
            <w:shd w:val="clear" w:color="auto" w:fill="auto"/>
            <w:vAlign w:val="center"/>
          </w:tcPr>
          <w:p w14:paraId="6B34FCF0" w14:textId="77777777" w:rsidR="002056B5" w:rsidRPr="00A00A74" w:rsidRDefault="002056B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6AD86B56" w14:textId="77777777"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31, 47 và 75</w:t>
            </w:r>
          </w:p>
          <w:p w14:paraId="0B9AAEAB" w14:textId="27BC167A" w:rsidR="002056B5" w:rsidRPr="00A00A74" w:rsidRDefault="008508E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Luật Dược ngày 06 tháng 4 năm 2016</w:t>
            </w:r>
          </w:p>
        </w:tc>
      </w:tr>
      <w:tr w:rsidR="002056B5" w:rsidRPr="00A00A74" w14:paraId="3B15889D" w14:textId="77777777" w:rsidTr="00A91D0F">
        <w:tc>
          <w:tcPr>
            <w:tcW w:w="746" w:type="dxa"/>
            <w:shd w:val="clear" w:color="auto" w:fill="auto"/>
            <w:vAlign w:val="center"/>
          </w:tcPr>
          <w:p w14:paraId="48590F1E" w14:textId="77777777" w:rsidR="002056B5" w:rsidRPr="00A00A74" w:rsidRDefault="002056B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1BA5CC31" w14:textId="77777777"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2, 10, 11 và 12</w:t>
            </w:r>
          </w:p>
          <w:p w14:paraId="4297228E" w14:textId="20C54E62"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21/2013/TT-BYT ngày 08/8/2013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8508ED"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 xml:space="preserve">uy định về tổ chức và hoạt động của Hội đồng Thuốc và điều trị trong bệnh viện </w:t>
            </w:r>
          </w:p>
        </w:tc>
      </w:tr>
      <w:tr w:rsidR="002056B5" w:rsidRPr="00A00A74" w14:paraId="6C3AFEA1" w14:textId="77777777" w:rsidTr="00A91D0F">
        <w:tc>
          <w:tcPr>
            <w:tcW w:w="746" w:type="dxa"/>
            <w:shd w:val="clear" w:color="auto" w:fill="auto"/>
            <w:vAlign w:val="center"/>
          </w:tcPr>
          <w:p w14:paraId="4426BF82" w14:textId="77777777" w:rsidR="002056B5" w:rsidRPr="00A00A74" w:rsidRDefault="002056B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1D8DBB37" w14:textId="77777777"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5 và7</w:t>
            </w:r>
          </w:p>
          <w:p w14:paraId="6153F06A" w14:textId="5EAACEF7"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23/2011/TT-BYT ngày 10/6/2011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hướng dẫn sử dụng thuốc trong cơ sở y tế có giường bệnh </w:t>
            </w:r>
          </w:p>
        </w:tc>
      </w:tr>
      <w:tr w:rsidR="002056B5" w:rsidRPr="00A00A74" w14:paraId="6F012C52" w14:textId="77777777" w:rsidTr="00A91D0F">
        <w:tc>
          <w:tcPr>
            <w:tcW w:w="746" w:type="dxa"/>
            <w:shd w:val="clear" w:color="auto" w:fill="auto"/>
            <w:vAlign w:val="center"/>
          </w:tcPr>
          <w:p w14:paraId="2E474473" w14:textId="77777777" w:rsidR="002056B5" w:rsidRPr="00A00A74" w:rsidRDefault="002056B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7F19C139" w14:textId="77777777"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3 và 4</w:t>
            </w:r>
          </w:p>
          <w:p w14:paraId="1A16928F" w14:textId="4253E26C"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22/2011/TT-BYT ngày 10/6/2011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8508ED"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tổ chức và hoạt động của khoa Dược bệnh việ</w:t>
            </w:r>
            <w:r w:rsidR="008508ED" w:rsidRPr="00A00A74">
              <w:rPr>
                <w:rFonts w:ascii="Times New Roman" w:eastAsia="Calibri" w:hAnsi="Times New Roman" w:cs="Times New Roman"/>
                <w:color w:val="000000" w:themeColor="text1"/>
                <w:sz w:val="28"/>
                <w:szCs w:val="28"/>
              </w:rPr>
              <w:t>n</w:t>
            </w:r>
          </w:p>
        </w:tc>
      </w:tr>
      <w:tr w:rsidR="002056B5" w:rsidRPr="00A00A74" w14:paraId="7990BEE7" w14:textId="77777777" w:rsidTr="00A91D0F">
        <w:tc>
          <w:tcPr>
            <w:tcW w:w="746" w:type="dxa"/>
            <w:shd w:val="clear" w:color="auto" w:fill="auto"/>
            <w:vAlign w:val="center"/>
          </w:tcPr>
          <w:p w14:paraId="1B0E44B8" w14:textId="77777777" w:rsidR="002056B5" w:rsidRPr="00A00A74" w:rsidRDefault="002056B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0D6F154C" w14:textId="265C5C40"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2397/1999/QĐ-BYT ngày 10/8/1999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trưởng Bộ Y tế về việc ban hành quy định “Đạo đức hành nghề Dược”</w:t>
            </w:r>
          </w:p>
        </w:tc>
      </w:tr>
      <w:tr w:rsidR="002056B5" w:rsidRPr="00A00A74" w14:paraId="00BE6B22" w14:textId="77777777" w:rsidTr="00B30BAA">
        <w:trPr>
          <w:trHeight w:val="1615"/>
        </w:trPr>
        <w:tc>
          <w:tcPr>
            <w:tcW w:w="746" w:type="dxa"/>
            <w:shd w:val="clear" w:color="auto" w:fill="auto"/>
            <w:vAlign w:val="center"/>
          </w:tcPr>
          <w:p w14:paraId="40F889E5" w14:textId="77777777" w:rsidR="002056B5" w:rsidRPr="00A00A74" w:rsidRDefault="002056B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610" w:type="dxa"/>
            <w:shd w:val="clear" w:color="auto" w:fill="auto"/>
            <w:vAlign w:val="center"/>
          </w:tcPr>
          <w:p w14:paraId="19CEF846" w14:textId="497A2C92"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Mục 6 (Bảo quản thuốc, nguyên liệu làm thuốc)</w:t>
            </w:r>
            <w:r w:rsidR="00DD641F">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w:t>
            </w:r>
            <w:r w:rsidR="00DD641F">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Phụ lục I</w:t>
            </w:r>
            <w:r w:rsidR="006233CE"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 xml:space="preserve"> Mục 6 (Quy trình bảo quản)</w:t>
            </w:r>
            <w:r w:rsidR="00DD641F">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w:t>
            </w:r>
            <w:r w:rsidR="00DD641F">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Phụ lục II</w:t>
            </w:r>
            <w:r w:rsidR="006233CE"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 xml:space="preserve"> Mục 3 (Bảo quản thuốc)</w:t>
            </w:r>
            <w:r w:rsidR="00286729">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w:t>
            </w:r>
            <w:r w:rsidR="00286729">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Phụ lục IV</w:t>
            </w:r>
          </w:p>
          <w:p w14:paraId="3417665A" w14:textId="1439D627" w:rsidR="002056B5" w:rsidRPr="00A00A74" w:rsidRDefault="002056B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36/2018/TT-BYT ngày 22/11/2018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8508ED"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về thực hành tốt bảo quản thuốc, nguyên liệu làm thuố</w:t>
            </w:r>
            <w:r w:rsidR="00E278BF" w:rsidRPr="00A00A74">
              <w:rPr>
                <w:rFonts w:ascii="Times New Roman" w:eastAsia="Calibri" w:hAnsi="Times New Roman" w:cs="Times New Roman"/>
                <w:color w:val="000000" w:themeColor="text1"/>
                <w:sz w:val="28"/>
                <w:szCs w:val="28"/>
              </w:rPr>
              <w:t>c</w:t>
            </w:r>
          </w:p>
        </w:tc>
      </w:tr>
      <w:tr w:rsidR="00A00A74" w:rsidRPr="00A00A74" w14:paraId="26E7D816" w14:textId="77777777" w:rsidTr="00A91D0F">
        <w:tc>
          <w:tcPr>
            <w:tcW w:w="746" w:type="dxa"/>
            <w:shd w:val="clear" w:color="auto" w:fill="auto"/>
            <w:vAlign w:val="center"/>
          </w:tcPr>
          <w:p w14:paraId="2420A210" w14:textId="77777777" w:rsidR="00B30BAA" w:rsidRPr="00A00A74" w:rsidRDefault="00B30BAA"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610" w:type="dxa"/>
            <w:shd w:val="clear" w:color="auto" w:fill="auto"/>
            <w:vAlign w:val="center"/>
          </w:tcPr>
          <w:p w14:paraId="12F607D3" w14:textId="77777777" w:rsidR="00B30BAA" w:rsidRPr="00A00A74" w:rsidRDefault="00B30BAA"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1, Phụ lục I, Phụ lục II, Phụ lục III</w:t>
            </w:r>
          </w:p>
          <w:p w14:paraId="60AB4E4D" w14:textId="2BC11A61" w:rsidR="00B30BAA" w:rsidRPr="00A00A74" w:rsidRDefault="00B30BAA"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w:t>
            </w:r>
            <w:r w:rsidR="00286729">
              <w:rPr>
                <w:rFonts w:ascii="Times New Roman" w:eastAsia="Calibri" w:hAnsi="Times New Roman" w:cs="Times New Roman"/>
                <w:color w:val="000000" w:themeColor="text1"/>
                <w:sz w:val="28"/>
                <w:szCs w:val="28"/>
              </w:rPr>
              <w:t xml:space="preserve">số </w:t>
            </w:r>
            <w:r w:rsidRPr="00A00A74">
              <w:rPr>
                <w:rFonts w:ascii="Times New Roman" w:eastAsia="Calibri" w:hAnsi="Times New Roman" w:cs="Times New Roman"/>
                <w:color w:val="000000" w:themeColor="text1"/>
                <w:sz w:val="28"/>
                <w:szCs w:val="28"/>
              </w:rPr>
              <w:t xml:space="preserve">20/2017/TT-BYT ngày 10/5/2017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chi tiết</w:t>
            </w:r>
            <w:r w:rsidR="00893D31"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một số điều của Luật Dược và Nghị Định số 54/2017/NĐ-CP ngày 08</w:t>
            </w:r>
            <w:r w:rsidR="00221FBF"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5</w:t>
            </w:r>
            <w:r w:rsidR="00221FBF"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 xml:space="preserve">2017 của </w:t>
            </w:r>
            <w:r w:rsidR="00221FBF" w:rsidRPr="00A00A74">
              <w:rPr>
                <w:rFonts w:ascii="Times New Roman" w:eastAsia="Calibri" w:hAnsi="Times New Roman" w:cs="Times New Roman"/>
                <w:color w:val="000000" w:themeColor="text1"/>
                <w:sz w:val="28"/>
                <w:szCs w:val="28"/>
              </w:rPr>
              <w:t>C</w:t>
            </w:r>
            <w:r w:rsidRPr="00A00A74">
              <w:rPr>
                <w:rFonts w:ascii="Times New Roman" w:eastAsia="Calibri" w:hAnsi="Times New Roman" w:cs="Times New Roman"/>
                <w:color w:val="000000" w:themeColor="text1"/>
                <w:sz w:val="28"/>
                <w:szCs w:val="28"/>
              </w:rPr>
              <w:t>hính phủ về thuốc và nguyên liệu làm thuốc phải</w:t>
            </w:r>
            <w:r w:rsidR="00893D31"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kiểm soát đặc biệt</w:t>
            </w:r>
          </w:p>
        </w:tc>
      </w:tr>
    </w:tbl>
    <w:p w14:paraId="08122C6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C3DB326"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60E82D6"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5BE10E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79B3A7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7D327F7"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AB0F5E9"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1D6DAEA"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91FE60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7597DFD"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6. Điều dưỡng hạng III (V.08.05.12): 05 chỉ</w:t>
      </w:r>
      <w:r w:rsidR="0019073F" w:rsidRPr="00A00A74">
        <w:rPr>
          <w:rFonts w:ascii="Times New Roman" w:hAnsi="Times New Roman" w:cs="Times New Roman"/>
          <w:b/>
          <w:color w:val="000000" w:themeColor="text1"/>
          <w:spacing w:val="-4"/>
          <w:sz w:val="28"/>
          <w:szCs w:val="28"/>
          <w:lang w:val="nl-NL"/>
        </w:rPr>
        <w:t xml:space="preserve"> tiêu</w:t>
      </w:r>
    </w:p>
    <w:p w14:paraId="4A9912BB"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Style w:val="TableGrid"/>
        <w:tblW w:w="0" w:type="auto"/>
        <w:jc w:val="center"/>
        <w:tblLook w:val="04A0" w:firstRow="1" w:lastRow="0" w:firstColumn="1" w:lastColumn="0" w:noHBand="0" w:noVBand="1"/>
      </w:tblPr>
      <w:tblGrid>
        <w:gridCol w:w="746"/>
        <w:gridCol w:w="8696"/>
      </w:tblGrid>
      <w:tr w:rsidR="00D8222B" w:rsidRPr="00A00A74" w14:paraId="37199296" w14:textId="77777777" w:rsidTr="002E497C">
        <w:trPr>
          <w:tblHeader/>
          <w:jc w:val="center"/>
        </w:trPr>
        <w:tc>
          <w:tcPr>
            <w:tcW w:w="746" w:type="dxa"/>
            <w:vAlign w:val="center"/>
          </w:tcPr>
          <w:p w14:paraId="2F431D04" w14:textId="77777777" w:rsidR="00D8222B" w:rsidRPr="00A00A74" w:rsidRDefault="00D8222B" w:rsidP="00616902">
            <w:pPr>
              <w:spacing w:before="60" w:after="60"/>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STT</w:t>
            </w:r>
          </w:p>
        </w:tc>
        <w:tc>
          <w:tcPr>
            <w:tcW w:w="8696" w:type="dxa"/>
            <w:vAlign w:val="center"/>
          </w:tcPr>
          <w:p w14:paraId="3CBCEE95" w14:textId="77777777" w:rsidR="00D8222B" w:rsidRPr="00A00A74" w:rsidRDefault="00D8222B" w:rsidP="00616902">
            <w:pPr>
              <w:spacing w:before="60" w:after="60"/>
              <w:jc w:val="center"/>
              <w:rPr>
                <w:rFonts w:ascii="Times New Roman"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A00A74" w:rsidRPr="00A00A74" w14:paraId="3A06807A" w14:textId="77777777" w:rsidTr="00323C7C">
        <w:trPr>
          <w:jc w:val="center"/>
        </w:trPr>
        <w:tc>
          <w:tcPr>
            <w:tcW w:w="746" w:type="dxa"/>
            <w:vAlign w:val="center"/>
          </w:tcPr>
          <w:p w14:paraId="6B1950C4" w14:textId="77777777" w:rsidR="00D8222B" w:rsidRPr="00A00A74" w:rsidRDefault="00D8222B"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1</w:t>
            </w:r>
          </w:p>
        </w:tc>
        <w:tc>
          <w:tcPr>
            <w:tcW w:w="8696" w:type="dxa"/>
            <w:vAlign w:val="center"/>
          </w:tcPr>
          <w:p w14:paraId="453C6BF5" w14:textId="614C26E5" w:rsidR="00D8222B" w:rsidRPr="00A00A74" w:rsidRDefault="00D8222B" w:rsidP="00616902">
            <w:pPr>
              <w:spacing w:before="60" w:after="60"/>
              <w:jc w:val="both"/>
              <w:rPr>
                <w:rFonts w:ascii="Times New Roman"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w:t>
            </w:r>
            <w:r w:rsidR="00286729">
              <w:rPr>
                <w:rFonts w:ascii="Times New Roman" w:eastAsia="Calibri" w:hAnsi="Times New Roman" w:cs="Times New Roman"/>
                <w:color w:val="000000" w:themeColor="text1"/>
                <w:sz w:val="28"/>
                <w:szCs w:val="28"/>
              </w:rPr>
              <w:t xml:space="preserve">số </w:t>
            </w:r>
            <w:r w:rsidRPr="00A00A74">
              <w:rPr>
                <w:rFonts w:ascii="Times New Roman" w:eastAsia="Calibri" w:hAnsi="Times New Roman" w:cs="Times New Roman"/>
                <w:color w:val="000000" w:themeColor="text1"/>
                <w:sz w:val="28"/>
                <w:szCs w:val="28"/>
              </w:rPr>
              <w:t xml:space="preserve">07/2011/TT-BYT ngày 26/01/2011 của </w:t>
            </w:r>
            <w:r w:rsidR="00286729" w:rsidRPr="00A00A74">
              <w:rPr>
                <w:rFonts w:ascii="Times New Roman" w:hAnsi="Times New Roman" w:cs="Times New Roman"/>
                <w:bCs/>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hướng dẫn công tác điều dưỡng về chăm sóc người bệnh trong bệnh viện</w:t>
            </w:r>
          </w:p>
        </w:tc>
      </w:tr>
      <w:tr w:rsidR="00D8222B" w:rsidRPr="00A00A74" w14:paraId="7D104A1B" w14:textId="77777777" w:rsidTr="00323C7C">
        <w:trPr>
          <w:jc w:val="center"/>
        </w:trPr>
        <w:tc>
          <w:tcPr>
            <w:tcW w:w="746" w:type="dxa"/>
            <w:vAlign w:val="center"/>
          </w:tcPr>
          <w:p w14:paraId="267BA66F" w14:textId="77777777" w:rsidR="00D8222B" w:rsidRPr="00A00A74" w:rsidRDefault="00D8222B"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2</w:t>
            </w:r>
          </w:p>
        </w:tc>
        <w:tc>
          <w:tcPr>
            <w:tcW w:w="8696" w:type="dxa"/>
            <w:vAlign w:val="center"/>
          </w:tcPr>
          <w:p w14:paraId="70ACA931" w14:textId="77777777" w:rsidR="0047629B" w:rsidRPr="00A00A74" w:rsidRDefault="00D8222B" w:rsidP="00616902">
            <w:pPr>
              <w:spacing w:before="60" w:after="60"/>
              <w:contextualSpacing/>
              <w:jc w:val="both"/>
              <w:rPr>
                <w:rFonts w:ascii="Times New Roman" w:eastAsia="Calibri" w:hAnsi="Times New Roman" w:cs="Times New Roman"/>
                <w:b/>
                <w:color w:val="000000" w:themeColor="text1"/>
                <w:sz w:val="28"/>
                <w:szCs w:val="28"/>
                <w:lang w:val="vi-VN"/>
              </w:rPr>
            </w:pPr>
            <w:r w:rsidRPr="00A00A74">
              <w:rPr>
                <w:rFonts w:ascii="Times New Roman" w:eastAsia="Calibri" w:hAnsi="Times New Roman" w:cs="Times New Roman"/>
                <w:b/>
                <w:color w:val="000000" w:themeColor="text1"/>
                <w:sz w:val="28"/>
                <w:szCs w:val="28"/>
                <w:lang w:val="vi-VN"/>
              </w:rPr>
              <w:t>Mục 1</w:t>
            </w:r>
            <w:r w:rsidR="0047629B"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lang w:val="vi-VN"/>
              </w:rPr>
              <w:t>Chương II</w:t>
            </w:r>
          </w:p>
          <w:p w14:paraId="2AE3B7D6" w14:textId="3E58346A" w:rsidR="00D8222B" w:rsidRPr="00A00A74" w:rsidRDefault="00D8222B" w:rsidP="00616902">
            <w:pPr>
              <w:spacing w:before="60" w:after="60"/>
              <w:contextualSpacing/>
              <w:jc w:val="both"/>
              <w:rPr>
                <w:rFonts w:ascii="Times New Roman"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26/2015/TTLT-BYT-BNV ngày 07/10/2015 </w:t>
            </w:r>
            <w:r w:rsidR="00286729">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sidR="00A3589A" w:rsidRPr="00A00A74">
              <w:rPr>
                <w:rFonts w:ascii="Times New Roman" w:eastAsia="Calibri" w:hAnsi="Times New Roman" w:cs="Times New Roman"/>
                <w:color w:val="000000" w:themeColor="text1"/>
                <w:sz w:val="28"/>
                <w:szCs w:val="28"/>
              </w:rPr>
              <w:t xml:space="preserve">- </w:t>
            </w:r>
            <w:r w:rsidR="00286729">
              <w:rPr>
                <w:rFonts w:ascii="Times New Roman" w:eastAsia="Calibri" w:hAnsi="Times New Roman" w:cs="Times New Roman"/>
                <w:color w:val="000000" w:themeColor="text1"/>
                <w:sz w:val="28"/>
                <w:szCs w:val="28"/>
              </w:rPr>
              <w:t xml:space="preserve">Bộ trưởng Bộ </w:t>
            </w:r>
            <w:r w:rsidRPr="00A00A74">
              <w:rPr>
                <w:rFonts w:ascii="Times New Roman" w:eastAsia="Calibri" w:hAnsi="Times New Roman" w:cs="Times New Roman"/>
                <w:color w:val="000000" w:themeColor="text1"/>
                <w:sz w:val="28"/>
                <w:szCs w:val="28"/>
              </w:rPr>
              <w:t>Nội vụ quy định mã số, tiêu chuẩn chức danh nghề nghiệp điều dưỡng, hộ sinh, kỹ thuậ</w:t>
            </w:r>
            <w:r w:rsidR="0047629B" w:rsidRPr="00A00A74">
              <w:rPr>
                <w:rFonts w:ascii="Times New Roman" w:eastAsia="Calibri" w:hAnsi="Times New Roman" w:cs="Times New Roman"/>
                <w:color w:val="000000" w:themeColor="text1"/>
                <w:sz w:val="28"/>
                <w:szCs w:val="28"/>
              </w:rPr>
              <w:t>t y</w:t>
            </w:r>
          </w:p>
        </w:tc>
      </w:tr>
      <w:tr w:rsidR="00D8222B" w:rsidRPr="00A00A74" w14:paraId="3B315747" w14:textId="77777777" w:rsidTr="00323C7C">
        <w:trPr>
          <w:jc w:val="center"/>
        </w:trPr>
        <w:tc>
          <w:tcPr>
            <w:tcW w:w="746" w:type="dxa"/>
            <w:vAlign w:val="center"/>
          </w:tcPr>
          <w:p w14:paraId="74F7E4F1" w14:textId="77777777" w:rsidR="00D8222B" w:rsidRPr="00A00A74" w:rsidRDefault="00D8222B"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3</w:t>
            </w:r>
          </w:p>
        </w:tc>
        <w:tc>
          <w:tcPr>
            <w:tcW w:w="8696" w:type="dxa"/>
            <w:vAlign w:val="center"/>
          </w:tcPr>
          <w:p w14:paraId="6516EA8F" w14:textId="77777777" w:rsidR="00D8222B" w:rsidRPr="00A00A74" w:rsidRDefault="00D8222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1352/QĐ-BYT ngày 24/4/2012 của </w:t>
            </w:r>
            <w:r w:rsidR="00A3589A"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ban hành Chuẩn năng lực cơ bản của điều dưỡng Việ</w:t>
            </w:r>
            <w:r w:rsidR="0047629B" w:rsidRPr="00A00A74">
              <w:rPr>
                <w:rFonts w:ascii="Times New Roman" w:eastAsia="Calibri" w:hAnsi="Times New Roman" w:cs="Times New Roman"/>
                <w:color w:val="000000" w:themeColor="text1"/>
                <w:sz w:val="28"/>
                <w:szCs w:val="28"/>
              </w:rPr>
              <w:t>t Nam</w:t>
            </w:r>
          </w:p>
        </w:tc>
      </w:tr>
      <w:tr w:rsidR="00D8222B" w:rsidRPr="00A00A74" w14:paraId="1AEFE11F" w14:textId="77777777" w:rsidTr="00323C7C">
        <w:trPr>
          <w:jc w:val="center"/>
        </w:trPr>
        <w:tc>
          <w:tcPr>
            <w:tcW w:w="746" w:type="dxa"/>
            <w:vAlign w:val="center"/>
          </w:tcPr>
          <w:p w14:paraId="6EEE04C6" w14:textId="77777777" w:rsidR="00D8222B" w:rsidRPr="00A00A74" w:rsidRDefault="00D8222B"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4</w:t>
            </w:r>
          </w:p>
        </w:tc>
        <w:tc>
          <w:tcPr>
            <w:tcW w:w="8696" w:type="dxa"/>
            <w:vAlign w:val="center"/>
          </w:tcPr>
          <w:p w14:paraId="3C3A12CC" w14:textId="77777777" w:rsidR="00D8222B" w:rsidRPr="00A00A74" w:rsidRDefault="00D8222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20/2012/QĐ-HĐDVN ngày 11/9/2012 của </w:t>
            </w:r>
            <w:r w:rsidR="00611F4F" w:rsidRPr="00A00A74">
              <w:rPr>
                <w:rFonts w:ascii="Times New Roman" w:eastAsia="Calibri" w:hAnsi="Times New Roman" w:cs="Times New Roman"/>
                <w:color w:val="000000" w:themeColor="text1"/>
                <w:sz w:val="28"/>
                <w:szCs w:val="28"/>
              </w:rPr>
              <w:t xml:space="preserve">Chủ tịch </w:t>
            </w:r>
            <w:r w:rsidRPr="00A00A74">
              <w:rPr>
                <w:rFonts w:ascii="Times New Roman" w:eastAsia="Calibri" w:hAnsi="Times New Roman" w:cs="Times New Roman"/>
                <w:color w:val="000000" w:themeColor="text1"/>
                <w:sz w:val="28"/>
                <w:szCs w:val="28"/>
              </w:rPr>
              <w:t>Hội Điều dưỡng Việt Nam ban hành Chuẩn đạo đức nghề nghiệp của Điều dưỡng viên</w:t>
            </w:r>
          </w:p>
        </w:tc>
      </w:tr>
      <w:tr w:rsidR="00A00A74" w:rsidRPr="00A00A74" w14:paraId="5B6CC90D" w14:textId="77777777" w:rsidTr="00323C7C">
        <w:trPr>
          <w:jc w:val="center"/>
        </w:trPr>
        <w:tc>
          <w:tcPr>
            <w:tcW w:w="746" w:type="dxa"/>
            <w:vAlign w:val="center"/>
          </w:tcPr>
          <w:p w14:paraId="7F9C20E6" w14:textId="77777777" w:rsidR="00D8222B" w:rsidRPr="00A00A74" w:rsidRDefault="00D8222B"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5</w:t>
            </w:r>
          </w:p>
        </w:tc>
        <w:tc>
          <w:tcPr>
            <w:tcW w:w="8696" w:type="dxa"/>
            <w:vAlign w:val="center"/>
          </w:tcPr>
          <w:p w14:paraId="23A71211" w14:textId="5353FDB3" w:rsidR="00D8222B" w:rsidRPr="00A00A74" w:rsidRDefault="00D8222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51/2017/TT-BYT ngày 29/12/2017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633ACE"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phòng, chẩn đoán và xử trí phản vệ</w:t>
            </w:r>
          </w:p>
        </w:tc>
      </w:tr>
      <w:tr w:rsidR="00D8222B" w:rsidRPr="00A00A74" w14:paraId="0B1A2251" w14:textId="77777777" w:rsidTr="00323C7C">
        <w:trPr>
          <w:jc w:val="center"/>
        </w:trPr>
        <w:tc>
          <w:tcPr>
            <w:tcW w:w="746" w:type="dxa"/>
            <w:vAlign w:val="center"/>
          </w:tcPr>
          <w:p w14:paraId="7769DE5F" w14:textId="77777777" w:rsidR="00D8222B" w:rsidRPr="00A00A74" w:rsidRDefault="00D8222B"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6</w:t>
            </w:r>
          </w:p>
        </w:tc>
        <w:tc>
          <w:tcPr>
            <w:tcW w:w="8696" w:type="dxa"/>
            <w:vAlign w:val="center"/>
          </w:tcPr>
          <w:p w14:paraId="3384DCDF" w14:textId="162E46F9" w:rsidR="00D8222B" w:rsidRPr="00A00A74" w:rsidRDefault="00D8222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sidR="00286729">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sidR="00611F4F" w:rsidRPr="00A00A74">
              <w:rPr>
                <w:rFonts w:ascii="Times New Roman" w:eastAsia="Calibri" w:hAnsi="Times New Roman" w:cs="Times New Roman"/>
                <w:color w:val="000000" w:themeColor="text1"/>
                <w:sz w:val="28"/>
                <w:szCs w:val="28"/>
              </w:rPr>
              <w:t>-</w:t>
            </w:r>
            <w:r w:rsidR="00286729">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w:t>
            </w:r>
            <w:r w:rsidR="00611F4F" w:rsidRPr="00A00A74">
              <w:rPr>
                <w:rFonts w:ascii="Times New Roman" w:eastAsia="Calibri" w:hAnsi="Times New Roman" w:cs="Times New Roman"/>
                <w:color w:val="000000" w:themeColor="text1"/>
                <w:sz w:val="28"/>
                <w:szCs w:val="28"/>
              </w:rPr>
              <w:t>ài nguy</w:t>
            </w:r>
            <w:r w:rsidR="00286729">
              <w:rPr>
                <w:rFonts w:ascii="Times New Roman" w:eastAsia="Calibri" w:hAnsi="Times New Roman" w:cs="Times New Roman"/>
                <w:color w:val="000000" w:themeColor="text1"/>
                <w:sz w:val="28"/>
                <w:szCs w:val="28"/>
              </w:rPr>
              <w:t>ê</w:t>
            </w:r>
            <w:r w:rsidR="00611F4F" w:rsidRPr="00A00A74">
              <w:rPr>
                <w:rFonts w:ascii="Times New Roman" w:eastAsia="Calibri" w:hAnsi="Times New Roman" w:cs="Times New Roman"/>
                <w:color w:val="000000" w:themeColor="text1"/>
                <w:sz w:val="28"/>
                <w:szCs w:val="28"/>
              </w:rPr>
              <w:t>n</w:t>
            </w:r>
            <w:r w:rsidR="00BE0A93" w:rsidRPr="00A00A74">
              <w:rPr>
                <w:rFonts w:ascii="Times New Roman" w:eastAsia="Calibri" w:hAnsi="Times New Roman" w:cs="Times New Roman"/>
                <w:color w:val="000000" w:themeColor="text1"/>
                <w:sz w:val="28"/>
                <w:szCs w:val="28"/>
              </w:rPr>
              <w:t xml:space="preserve"> và</w:t>
            </w:r>
            <w:r w:rsidR="00611F4F" w:rsidRPr="00A00A74">
              <w:rPr>
                <w:rFonts w:ascii="Times New Roman" w:eastAsia="Calibri" w:hAnsi="Times New Roman" w:cs="Times New Roman"/>
                <w:color w:val="000000" w:themeColor="text1"/>
                <w:sz w:val="28"/>
                <w:szCs w:val="28"/>
              </w:rPr>
              <w:t xml:space="preserve"> Môi trường</w:t>
            </w:r>
            <w:r w:rsidRPr="00A00A74">
              <w:rPr>
                <w:rFonts w:ascii="Times New Roman" w:eastAsia="Calibri" w:hAnsi="Times New Roman" w:cs="Times New Roman"/>
                <w:color w:val="000000" w:themeColor="text1"/>
                <w:sz w:val="28"/>
                <w:szCs w:val="28"/>
              </w:rPr>
              <w:t xml:space="preserve"> quy định về quản lý chất thải y tế</w:t>
            </w:r>
          </w:p>
        </w:tc>
      </w:tr>
      <w:tr w:rsidR="00D8222B" w:rsidRPr="00A00A74" w14:paraId="5C9E2F70" w14:textId="77777777" w:rsidTr="00323C7C">
        <w:trPr>
          <w:jc w:val="center"/>
        </w:trPr>
        <w:tc>
          <w:tcPr>
            <w:tcW w:w="746" w:type="dxa"/>
            <w:vAlign w:val="center"/>
          </w:tcPr>
          <w:p w14:paraId="2CBAB117" w14:textId="6C31A326" w:rsidR="00D8222B" w:rsidRPr="00A00A74" w:rsidRDefault="00633ACE"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7</w:t>
            </w:r>
          </w:p>
        </w:tc>
        <w:tc>
          <w:tcPr>
            <w:tcW w:w="8696" w:type="dxa"/>
            <w:vAlign w:val="center"/>
          </w:tcPr>
          <w:p w14:paraId="1128930E" w14:textId="3BBEACF4" w:rsidR="00D8222B" w:rsidRPr="00A00A74" w:rsidRDefault="00D8222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16/2018/TT-BYT ngày 20/7/2018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về kiểm soát nhiễm khuẩn trong các cơ sở khám bệnh, chữa bệnh</w:t>
            </w:r>
          </w:p>
        </w:tc>
      </w:tr>
      <w:tr w:rsidR="00D8222B" w:rsidRPr="00A00A74" w14:paraId="5D5856D2" w14:textId="77777777" w:rsidTr="00323C7C">
        <w:trPr>
          <w:jc w:val="center"/>
        </w:trPr>
        <w:tc>
          <w:tcPr>
            <w:tcW w:w="746" w:type="dxa"/>
            <w:vAlign w:val="center"/>
          </w:tcPr>
          <w:p w14:paraId="7FC201A6" w14:textId="1316C9F3" w:rsidR="00D8222B" w:rsidRPr="00A00A74" w:rsidRDefault="00E12A7D"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8</w:t>
            </w:r>
          </w:p>
        </w:tc>
        <w:tc>
          <w:tcPr>
            <w:tcW w:w="8696" w:type="dxa"/>
            <w:vAlign w:val="center"/>
          </w:tcPr>
          <w:p w14:paraId="50C62A79" w14:textId="27B80816" w:rsidR="00D8222B" w:rsidRPr="00A00A74" w:rsidRDefault="00D8222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08/2011/TT-BYT ngày 26/01/2011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hướng dẫn về công tác dinh dưỡng, tiết chế trong bệnh viện</w:t>
            </w:r>
          </w:p>
        </w:tc>
      </w:tr>
      <w:tr w:rsidR="00D8222B" w:rsidRPr="00A00A74" w14:paraId="3EDE4E0B" w14:textId="77777777" w:rsidTr="00323C7C">
        <w:trPr>
          <w:jc w:val="center"/>
        </w:trPr>
        <w:tc>
          <w:tcPr>
            <w:tcW w:w="746" w:type="dxa"/>
            <w:vAlign w:val="center"/>
          </w:tcPr>
          <w:p w14:paraId="129B6790" w14:textId="0B33A7D3" w:rsidR="00D8222B" w:rsidRPr="00A00A74" w:rsidRDefault="00E12A7D"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9</w:t>
            </w:r>
          </w:p>
        </w:tc>
        <w:tc>
          <w:tcPr>
            <w:tcW w:w="8696" w:type="dxa"/>
            <w:vAlign w:val="center"/>
          </w:tcPr>
          <w:p w14:paraId="6EE0BDCD" w14:textId="3B61645F" w:rsidR="00D8222B" w:rsidRPr="00A00A74" w:rsidRDefault="00D8222B"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468/QĐ-BYT ngày 19/</w:t>
            </w:r>
            <w:r w:rsidR="000A75CD" w:rsidRPr="00A00A74">
              <w:rPr>
                <w:rFonts w:ascii="Times New Roman" w:eastAsia="Calibri" w:hAnsi="Times New Roman" w:cs="Times New Roman"/>
                <w:color w:val="000000" w:themeColor="text1"/>
                <w:sz w:val="28"/>
                <w:szCs w:val="28"/>
              </w:rPr>
              <w:t>0</w:t>
            </w:r>
            <w:r w:rsidRPr="00A00A74">
              <w:rPr>
                <w:rFonts w:ascii="Times New Roman" w:eastAsia="Calibri" w:hAnsi="Times New Roman" w:cs="Times New Roman"/>
                <w:color w:val="000000" w:themeColor="text1"/>
                <w:sz w:val="28"/>
                <w:szCs w:val="28"/>
              </w:rPr>
              <w:t xml:space="preserve">2/2020 </w:t>
            </w:r>
            <w:r w:rsidR="000A75CD" w:rsidRPr="00A00A74">
              <w:rPr>
                <w:rFonts w:ascii="Times New Roman" w:eastAsia="Calibri" w:hAnsi="Times New Roman" w:cs="Times New Roman"/>
                <w:color w:val="000000" w:themeColor="text1"/>
                <w:sz w:val="28"/>
                <w:szCs w:val="28"/>
              </w:rPr>
              <w:t xml:space="preserve">của Bộ trưởng Bộ Y tế </w:t>
            </w:r>
            <w:r w:rsidRPr="00A00A74">
              <w:rPr>
                <w:rFonts w:ascii="Times New Roman" w:eastAsia="Calibri" w:hAnsi="Times New Roman" w:cs="Times New Roman"/>
                <w:color w:val="000000" w:themeColor="text1"/>
                <w:sz w:val="28"/>
                <w:szCs w:val="28"/>
              </w:rPr>
              <w:t>về việc ban hành Hướng dẫn phòng và kiểm soát lây nhiễm bệnh</w:t>
            </w:r>
            <w:r w:rsidR="000B1D4D"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viêm đường hô hấp cấp do vi rút Corona 2019 (COVID-19) trong các cơ sở khám, chữa bệnh</w:t>
            </w:r>
          </w:p>
        </w:tc>
      </w:tr>
    </w:tbl>
    <w:p w14:paraId="3167BE80"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40409C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9F7992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ABBCEEE"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1FE3EC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1BC1D1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8B57E75"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D7073F6"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E1D9104"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F51089E"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2C457CA"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1689150"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5C12CD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FB29AB9"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7. Điều dưỡng hạng IV (V.08.05.13): 47 chỉ tiêu</w:t>
      </w:r>
    </w:p>
    <w:p w14:paraId="639B74FE"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Style w:val="TableGrid"/>
        <w:tblW w:w="0" w:type="auto"/>
        <w:jc w:val="center"/>
        <w:tblLook w:val="04A0" w:firstRow="1" w:lastRow="0" w:firstColumn="1" w:lastColumn="0" w:noHBand="0" w:noVBand="1"/>
      </w:tblPr>
      <w:tblGrid>
        <w:gridCol w:w="746"/>
        <w:gridCol w:w="8610"/>
      </w:tblGrid>
      <w:tr w:rsidR="000657CC" w:rsidRPr="00A00A74" w14:paraId="52F3C6FB" w14:textId="77777777" w:rsidTr="002E497C">
        <w:trPr>
          <w:tblHeader/>
          <w:jc w:val="center"/>
        </w:trPr>
        <w:tc>
          <w:tcPr>
            <w:tcW w:w="746" w:type="dxa"/>
            <w:vAlign w:val="center"/>
          </w:tcPr>
          <w:p w14:paraId="51E66041" w14:textId="77777777" w:rsidR="000657CC" w:rsidRPr="00A00A74" w:rsidRDefault="000657CC" w:rsidP="00616902">
            <w:pPr>
              <w:spacing w:before="60" w:after="60"/>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STT</w:t>
            </w:r>
          </w:p>
        </w:tc>
        <w:tc>
          <w:tcPr>
            <w:tcW w:w="8610" w:type="dxa"/>
            <w:vAlign w:val="center"/>
          </w:tcPr>
          <w:p w14:paraId="0E078E89" w14:textId="77777777" w:rsidR="000657CC" w:rsidRPr="00A00A74" w:rsidRDefault="000657CC" w:rsidP="00616902">
            <w:pPr>
              <w:spacing w:before="60" w:after="60"/>
              <w:jc w:val="center"/>
              <w:rPr>
                <w:rFonts w:ascii="Times New Roman"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A00A74" w:rsidRPr="00A00A74" w14:paraId="177F9E0E" w14:textId="77777777" w:rsidTr="0074377C">
        <w:trPr>
          <w:jc w:val="center"/>
        </w:trPr>
        <w:tc>
          <w:tcPr>
            <w:tcW w:w="746" w:type="dxa"/>
            <w:vAlign w:val="center"/>
          </w:tcPr>
          <w:p w14:paraId="6D256146" w14:textId="77777777" w:rsidR="000657CC" w:rsidRPr="00A00A74" w:rsidRDefault="000657C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1</w:t>
            </w:r>
          </w:p>
        </w:tc>
        <w:tc>
          <w:tcPr>
            <w:tcW w:w="8610" w:type="dxa"/>
            <w:vAlign w:val="center"/>
          </w:tcPr>
          <w:p w14:paraId="4E11AF51" w14:textId="2431FAF3" w:rsidR="000657CC" w:rsidRPr="00A00A74" w:rsidRDefault="000657CC" w:rsidP="00616902">
            <w:pPr>
              <w:spacing w:before="60" w:after="60"/>
              <w:jc w:val="both"/>
              <w:rPr>
                <w:rFonts w:ascii="Times New Roman"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w:t>
            </w:r>
            <w:r w:rsidR="001E6DC4" w:rsidRPr="00A00A74">
              <w:rPr>
                <w:rFonts w:ascii="Times New Roman" w:eastAsia="Calibri" w:hAnsi="Times New Roman" w:cs="Times New Roman"/>
                <w:color w:val="000000" w:themeColor="text1"/>
                <w:sz w:val="28"/>
                <w:szCs w:val="28"/>
              </w:rPr>
              <w:t xml:space="preserve">số </w:t>
            </w:r>
            <w:r w:rsidRPr="00A00A74">
              <w:rPr>
                <w:rFonts w:ascii="Times New Roman" w:eastAsia="Calibri" w:hAnsi="Times New Roman" w:cs="Times New Roman"/>
                <w:color w:val="000000" w:themeColor="text1"/>
                <w:sz w:val="28"/>
                <w:szCs w:val="28"/>
              </w:rPr>
              <w:t>07/2011/TT-BYT ngày 26/01/2011 của Bộ Y tế hướng dẫn công tác điều dưỡng về chăm sóc người bệnh trong bệnh viện</w:t>
            </w:r>
          </w:p>
        </w:tc>
      </w:tr>
      <w:tr w:rsidR="000657CC" w:rsidRPr="00A00A74" w14:paraId="6B45D23C" w14:textId="77777777" w:rsidTr="0074377C">
        <w:trPr>
          <w:jc w:val="center"/>
        </w:trPr>
        <w:tc>
          <w:tcPr>
            <w:tcW w:w="746" w:type="dxa"/>
            <w:vAlign w:val="center"/>
          </w:tcPr>
          <w:p w14:paraId="15DF3A95" w14:textId="77777777" w:rsidR="000657CC" w:rsidRPr="00A00A74" w:rsidRDefault="000657C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2</w:t>
            </w:r>
          </w:p>
        </w:tc>
        <w:tc>
          <w:tcPr>
            <w:tcW w:w="8610" w:type="dxa"/>
            <w:vAlign w:val="center"/>
          </w:tcPr>
          <w:p w14:paraId="2FD72226" w14:textId="378E66F6" w:rsidR="000657CC" w:rsidRPr="00A00A74" w:rsidRDefault="00286729" w:rsidP="00616902">
            <w:pPr>
              <w:spacing w:before="60" w:after="60"/>
              <w:contextualSpacing/>
              <w:jc w:val="both"/>
              <w:rPr>
                <w:rFonts w:ascii="Times New Roman"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26/2015/TTLT-BYT-BNV ngày 07/10/2015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 </w:t>
            </w:r>
            <w:r>
              <w:rPr>
                <w:rFonts w:ascii="Times New Roman" w:eastAsia="Calibri" w:hAnsi="Times New Roman" w:cs="Times New Roman"/>
                <w:color w:val="000000" w:themeColor="text1"/>
                <w:sz w:val="28"/>
                <w:szCs w:val="28"/>
              </w:rPr>
              <w:t xml:space="preserve">Bộ trưởng Bộ </w:t>
            </w:r>
            <w:r w:rsidRPr="00A00A74">
              <w:rPr>
                <w:rFonts w:ascii="Times New Roman" w:eastAsia="Calibri" w:hAnsi="Times New Roman" w:cs="Times New Roman"/>
                <w:color w:val="000000" w:themeColor="text1"/>
                <w:sz w:val="28"/>
                <w:szCs w:val="28"/>
              </w:rPr>
              <w:t>Nội vụ quy định mã số, tiêu chuẩn chức danh nghề nghiệp điều dưỡng, hộ sinh, kỹ thuật y</w:t>
            </w:r>
          </w:p>
        </w:tc>
      </w:tr>
      <w:tr w:rsidR="000657CC" w:rsidRPr="00A00A74" w14:paraId="36C05B41" w14:textId="77777777" w:rsidTr="0074377C">
        <w:trPr>
          <w:jc w:val="center"/>
        </w:trPr>
        <w:tc>
          <w:tcPr>
            <w:tcW w:w="746" w:type="dxa"/>
            <w:vAlign w:val="center"/>
          </w:tcPr>
          <w:p w14:paraId="709F3E1B" w14:textId="77777777" w:rsidR="000657CC" w:rsidRPr="00A00A74" w:rsidRDefault="000657C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3</w:t>
            </w:r>
          </w:p>
        </w:tc>
        <w:tc>
          <w:tcPr>
            <w:tcW w:w="8610" w:type="dxa"/>
            <w:vAlign w:val="center"/>
          </w:tcPr>
          <w:p w14:paraId="281E8AD2" w14:textId="2BE3BCF0" w:rsidR="000657CC" w:rsidRPr="00A00A74" w:rsidRDefault="000657CC"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1352/QĐ-BYT ngày 24/4/2012 của</w:t>
            </w:r>
            <w:r w:rsidR="001E6DC4" w:rsidRPr="00A00A74">
              <w:rPr>
                <w:rFonts w:ascii="Times New Roman" w:eastAsia="Calibri" w:hAnsi="Times New Roman" w:cs="Times New Roman"/>
                <w:color w:val="000000" w:themeColor="text1"/>
                <w:sz w:val="28"/>
                <w:szCs w:val="28"/>
              </w:rPr>
              <w:t xml:space="preserve"> Bộ trưởng</w:t>
            </w:r>
            <w:r w:rsidRPr="00A00A74">
              <w:rPr>
                <w:rFonts w:ascii="Times New Roman" w:eastAsia="Calibri" w:hAnsi="Times New Roman" w:cs="Times New Roman"/>
                <w:color w:val="000000" w:themeColor="text1"/>
                <w:sz w:val="28"/>
                <w:szCs w:val="28"/>
              </w:rPr>
              <w:t xml:space="preserve"> Bộ Y tế ban hành Chuẩn năng lực cơ bản của điều dưỡng Việ</w:t>
            </w:r>
            <w:r w:rsidR="00C819CD" w:rsidRPr="00A00A74">
              <w:rPr>
                <w:rFonts w:ascii="Times New Roman" w:eastAsia="Calibri" w:hAnsi="Times New Roman" w:cs="Times New Roman"/>
                <w:color w:val="000000" w:themeColor="text1"/>
                <w:sz w:val="28"/>
                <w:szCs w:val="28"/>
              </w:rPr>
              <w:t>t Nam</w:t>
            </w:r>
          </w:p>
        </w:tc>
      </w:tr>
      <w:tr w:rsidR="000657CC" w:rsidRPr="00A00A74" w14:paraId="3EE444ED" w14:textId="77777777" w:rsidTr="0074377C">
        <w:trPr>
          <w:jc w:val="center"/>
        </w:trPr>
        <w:tc>
          <w:tcPr>
            <w:tcW w:w="746" w:type="dxa"/>
            <w:vAlign w:val="center"/>
          </w:tcPr>
          <w:p w14:paraId="0C79929A" w14:textId="77777777" w:rsidR="000657CC" w:rsidRPr="00A00A74" w:rsidRDefault="000657C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4</w:t>
            </w:r>
          </w:p>
        </w:tc>
        <w:tc>
          <w:tcPr>
            <w:tcW w:w="8610" w:type="dxa"/>
            <w:vAlign w:val="center"/>
          </w:tcPr>
          <w:p w14:paraId="2EF9C416" w14:textId="77777777" w:rsidR="000657CC" w:rsidRPr="00A00A74" w:rsidRDefault="000657CC"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20/2012/QĐ-HĐDVN ngày 11/9/2012 của </w:t>
            </w:r>
            <w:r w:rsidR="00C819CD" w:rsidRPr="00A00A74">
              <w:rPr>
                <w:rFonts w:ascii="Times New Roman" w:eastAsia="Calibri" w:hAnsi="Times New Roman" w:cs="Times New Roman"/>
                <w:color w:val="000000" w:themeColor="text1"/>
                <w:sz w:val="28"/>
                <w:szCs w:val="28"/>
              </w:rPr>
              <w:t xml:space="preserve">Chủ tịch </w:t>
            </w:r>
            <w:r w:rsidRPr="00A00A74">
              <w:rPr>
                <w:rFonts w:ascii="Times New Roman" w:eastAsia="Calibri" w:hAnsi="Times New Roman" w:cs="Times New Roman"/>
                <w:color w:val="000000" w:themeColor="text1"/>
                <w:sz w:val="28"/>
                <w:szCs w:val="28"/>
              </w:rPr>
              <w:t>Hội Điều dưỡng Việt Nam ban hành Chuẩn đạo đức nghề nghiệp của Điều dưỡng viên</w:t>
            </w:r>
          </w:p>
        </w:tc>
      </w:tr>
      <w:tr w:rsidR="00A00A74" w:rsidRPr="00A00A74" w14:paraId="6534FC30" w14:textId="77777777" w:rsidTr="0074377C">
        <w:trPr>
          <w:jc w:val="center"/>
        </w:trPr>
        <w:tc>
          <w:tcPr>
            <w:tcW w:w="746" w:type="dxa"/>
            <w:vAlign w:val="center"/>
          </w:tcPr>
          <w:p w14:paraId="56351622" w14:textId="77777777" w:rsidR="000657CC" w:rsidRPr="00A00A74" w:rsidRDefault="000657C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5</w:t>
            </w:r>
          </w:p>
        </w:tc>
        <w:tc>
          <w:tcPr>
            <w:tcW w:w="8610" w:type="dxa"/>
            <w:vAlign w:val="center"/>
          </w:tcPr>
          <w:p w14:paraId="4D9EEE9E" w14:textId="5B9C0033" w:rsidR="000657CC" w:rsidRPr="00A00A74" w:rsidRDefault="000657CC"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51/2017/TT-BYT ngày 29/12/2017 của Bộ Y tế </w:t>
            </w:r>
            <w:r w:rsidR="001E6DC4"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phòng, chẩn đoán và xử trí phản vệ</w:t>
            </w:r>
          </w:p>
        </w:tc>
      </w:tr>
      <w:tr w:rsidR="000657CC" w:rsidRPr="00A00A74" w14:paraId="1D2872F5" w14:textId="77777777" w:rsidTr="0074377C">
        <w:trPr>
          <w:jc w:val="center"/>
        </w:trPr>
        <w:tc>
          <w:tcPr>
            <w:tcW w:w="746" w:type="dxa"/>
            <w:vAlign w:val="center"/>
          </w:tcPr>
          <w:p w14:paraId="3CBBA0A5" w14:textId="77777777" w:rsidR="000657CC" w:rsidRPr="00A00A74" w:rsidRDefault="000657C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6</w:t>
            </w:r>
          </w:p>
        </w:tc>
        <w:tc>
          <w:tcPr>
            <w:tcW w:w="8610" w:type="dxa"/>
            <w:vAlign w:val="center"/>
          </w:tcPr>
          <w:p w14:paraId="050EA04E" w14:textId="36D4DAA7" w:rsidR="000657CC" w:rsidRPr="00A00A74" w:rsidRDefault="00286729"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 xml:space="preserve">n và Môi trường quy định về quản lý chất thải y tế </w:t>
            </w:r>
            <w:r>
              <w:rPr>
                <w:rFonts w:ascii="Times New Roman" w:eastAsia="Calibri" w:hAnsi="Times New Roman" w:cs="Times New Roman"/>
                <w:color w:val="000000" w:themeColor="text1"/>
                <w:sz w:val="28"/>
                <w:szCs w:val="28"/>
              </w:rPr>
              <w:t xml:space="preserve"> </w:t>
            </w:r>
          </w:p>
        </w:tc>
      </w:tr>
      <w:tr w:rsidR="000657CC" w:rsidRPr="00A00A74" w14:paraId="7DB404CD" w14:textId="77777777" w:rsidTr="0074377C">
        <w:trPr>
          <w:jc w:val="center"/>
        </w:trPr>
        <w:tc>
          <w:tcPr>
            <w:tcW w:w="746" w:type="dxa"/>
            <w:vAlign w:val="center"/>
          </w:tcPr>
          <w:p w14:paraId="4A13517C" w14:textId="5E5F0995" w:rsidR="000657CC"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7</w:t>
            </w:r>
          </w:p>
        </w:tc>
        <w:tc>
          <w:tcPr>
            <w:tcW w:w="8610" w:type="dxa"/>
            <w:vAlign w:val="center"/>
          </w:tcPr>
          <w:p w14:paraId="6229EE9E" w14:textId="3A20025A" w:rsidR="000657CC" w:rsidRPr="00A00A74" w:rsidRDefault="000657CC"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16/2018/TT-BYT ngày 20/7/2018 của </w:t>
            </w:r>
            <w:r w:rsid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về kiểm soát nhiễm khuẩn trong các cơ sở khám bệnh, chữa bệnh</w:t>
            </w:r>
          </w:p>
        </w:tc>
      </w:tr>
      <w:tr w:rsidR="000657CC" w:rsidRPr="00A00A74" w14:paraId="3D9B2C6D" w14:textId="77777777" w:rsidTr="0074377C">
        <w:trPr>
          <w:jc w:val="center"/>
        </w:trPr>
        <w:tc>
          <w:tcPr>
            <w:tcW w:w="746" w:type="dxa"/>
            <w:vAlign w:val="center"/>
          </w:tcPr>
          <w:p w14:paraId="049019EC" w14:textId="2CD598A2" w:rsidR="000657CC"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8</w:t>
            </w:r>
          </w:p>
        </w:tc>
        <w:tc>
          <w:tcPr>
            <w:tcW w:w="8610" w:type="dxa"/>
            <w:vAlign w:val="center"/>
          </w:tcPr>
          <w:p w14:paraId="273F2C82" w14:textId="79071374" w:rsidR="000657CC" w:rsidRPr="00A00A74" w:rsidRDefault="000657CC"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08/2011/TT-BYT ngày 26/01/2011 của </w:t>
            </w:r>
            <w:r w:rsid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hướng dẫn về công tác dinh dưỡng, tiết chế trong bệnh viện</w:t>
            </w:r>
          </w:p>
        </w:tc>
      </w:tr>
    </w:tbl>
    <w:p w14:paraId="5F6F036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0E2917C"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EF420AE"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6969CD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B0C821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9E82C0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AED3FA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AAF342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E713B4C"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DE41754"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25FD04E"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0C6EB33"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A39B31B"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298F9C3"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8FCBF1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33C493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0CCD70D"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8. Hộ sinh hạng III (V.08.06.15): 04 chỉ tiêu</w:t>
      </w:r>
    </w:p>
    <w:p w14:paraId="01B282D0"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Style w:val="TableGrid"/>
        <w:tblW w:w="0" w:type="auto"/>
        <w:jc w:val="center"/>
        <w:tblLook w:val="04A0" w:firstRow="1" w:lastRow="0" w:firstColumn="1" w:lastColumn="0" w:noHBand="0" w:noVBand="1"/>
      </w:tblPr>
      <w:tblGrid>
        <w:gridCol w:w="746"/>
        <w:gridCol w:w="8610"/>
      </w:tblGrid>
      <w:tr w:rsidR="008F4F1D" w:rsidRPr="00A00A74" w14:paraId="3DFA3E86" w14:textId="77777777" w:rsidTr="00122249">
        <w:trPr>
          <w:tblHeader/>
          <w:jc w:val="center"/>
        </w:trPr>
        <w:tc>
          <w:tcPr>
            <w:tcW w:w="746" w:type="dxa"/>
            <w:vAlign w:val="center"/>
          </w:tcPr>
          <w:p w14:paraId="1D62BEBA" w14:textId="77777777" w:rsidR="008F4F1D" w:rsidRPr="00A00A74" w:rsidRDefault="008F4F1D" w:rsidP="00616902">
            <w:pPr>
              <w:spacing w:before="60" w:after="60"/>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STT</w:t>
            </w:r>
          </w:p>
        </w:tc>
        <w:tc>
          <w:tcPr>
            <w:tcW w:w="8610" w:type="dxa"/>
            <w:vAlign w:val="center"/>
          </w:tcPr>
          <w:p w14:paraId="703BB777" w14:textId="77777777" w:rsidR="008F4F1D" w:rsidRPr="00A00A74" w:rsidRDefault="002E497C" w:rsidP="00616902">
            <w:pPr>
              <w:spacing w:before="60" w:after="60"/>
              <w:jc w:val="center"/>
              <w:rPr>
                <w:rFonts w:ascii="Times New Roman"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8F4F1D" w:rsidRPr="00A00A74" w14:paraId="192B76C3" w14:textId="77777777" w:rsidTr="00A7648F">
        <w:trPr>
          <w:jc w:val="center"/>
        </w:trPr>
        <w:tc>
          <w:tcPr>
            <w:tcW w:w="746" w:type="dxa"/>
            <w:vAlign w:val="center"/>
          </w:tcPr>
          <w:p w14:paraId="6D439120" w14:textId="44707115" w:rsidR="008F4F1D"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1</w:t>
            </w:r>
          </w:p>
        </w:tc>
        <w:tc>
          <w:tcPr>
            <w:tcW w:w="8610" w:type="dxa"/>
            <w:vAlign w:val="center"/>
          </w:tcPr>
          <w:p w14:paraId="54237920" w14:textId="77777777" w:rsidR="002547C4" w:rsidRPr="00A00A74" w:rsidRDefault="008F4F1D" w:rsidP="00616902">
            <w:pPr>
              <w:spacing w:before="60" w:after="60"/>
              <w:contextualSpacing/>
              <w:jc w:val="both"/>
              <w:rPr>
                <w:rFonts w:ascii="Times New Roman" w:eastAsia="Calibri" w:hAnsi="Times New Roman" w:cs="Times New Roman"/>
                <w:b/>
                <w:color w:val="000000" w:themeColor="text1"/>
                <w:sz w:val="28"/>
                <w:szCs w:val="28"/>
                <w:lang w:val="vi-VN"/>
              </w:rPr>
            </w:pPr>
            <w:r w:rsidRPr="00A00A74">
              <w:rPr>
                <w:rFonts w:ascii="Times New Roman" w:eastAsia="Calibri" w:hAnsi="Times New Roman" w:cs="Times New Roman"/>
                <w:b/>
                <w:color w:val="000000" w:themeColor="text1"/>
                <w:sz w:val="28"/>
                <w:szCs w:val="28"/>
                <w:lang w:val="vi-VN"/>
              </w:rPr>
              <w:t>Mụ</w:t>
            </w:r>
            <w:r w:rsidR="002547C4" w:rsidRPr="00A00A74">
              <w:rPr>
                <w:rFonts w:ascii="Times New Roman" w:eastAsia="Calibri" w:hAnsi="Times New Roman" w:cs="Times New Roman"/>
                <w:b/>
                <w:color w:val="000000" w:themeColor="text1"/>
                <w:sz w:val="28"/>
                <w:szCs w:val="28"/>
                <w:lang w:val="vi-VN"/>
              </w:rPr>
              <w:t>c 2, Chương II</w:t>
            </w:r>
          </w:p>
          <w:p w14:paraId="6FEAAE3E" w14:textId="1F6EAB2A" w:rsidR="00542EE0" w:rsidRPr="00542EE0" w:rsidRDefault="008F4F1D"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liên tịch số 26/2015/TTLT-BYT-BNV ngày 07/10/2015 của Bộ</w:t>
            </w:r>
            <w:r w:rsidR="00286729">
              <w:rPr>
                <w:rFonts w:ascii="Times New Roman" w:eastAsia="Calibri" w:hAnsi="Times New Roman" w:cs="Times New Roman"/>
                <w:color w:val="000000" w:themeColor="text1"/>
                <w:sz w:val="28"/>
                <w:szCs w:val="28"/>
              </w:rPr>
              <w:t xml:space="preserve"> trưởng Bộ</w:t>
            </w:r>
            <w:r w:rsidRPr="00A00A74">
              <w:rPr>
                <w:rFonts w:ascii="Times New Roman" w:eastAsia="Calibri" w:hAnsi="Times New Roman" w:cs="Times New Roman"/>
                <w:color w:val="000000" w:themeColor="text1"/>
                <w:sz w:val="28"/>
                <w:szCs w:val="28"/>
              </w:rPr>
              <w:t xml:space="preserve"> Y tế</w:t>
            </w:r>
            <w:r w:rsidR="002547C4" w:rsidRPr="00A00A74">
              <w:rPr>
                <w:rFonts w:ascii="Times New Roman" w:eastAsia="Calibri" w:hAnsi="Times New Roman" w:cs="Times New Roman"/>
                <w:color w:val="000000" w:themeColor="text1"/>
                <w:sz w:val="28"/>
                <w:szCs w:val="28"/>
              </w:rPr>
              <w:t xml:space="preserve"> - </w:t>
            </w:r>
            <w:r w:rsid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Nội vụ quy định mã số, tiêu chuẩn chức danh nghề nghiệp điều dưỡng, hộ sinh, kỹ thuậ</w:t>
            </w:r>
            <w:r w:rsidR="00542EE0">
              <w:rPr>
                <w:rFonts w:ascii="Times New Roman" w:eastAsia="Calibri" w:hAnsi="Times New Roman" w:cs="Times New Roman"/>
                <w:color w:val="000000" w:themeColor="text1"/>
                <w:sz w:val="28"/>
                <w:szCs w:val="28"/>
              </w:rPr>
              <w:t>t y</w:t>
            </w:r>
          </w:p>
        </w:tc>
      </w:tr>
      <w:tr w:rsidR="008F4F1D" w:rsidRPr="00A00A74" w14:paraId="31506BAE" w14:textId="77777777" w:rsidTr="00A7648F">
        <w:trPr>
          <w:jc w:val="center"/>
        </w:trPr>
        <w:tc>
          <w:tcPr>
            <w:tcW w:w="746" w:type="dxa"/>
            <w:vAlign w:val="center"/>
          </w:tcPr>
          <w:p w14:paraId="26EBF8E1" w14:textId="0FFB782E" w:rsidR="008F4F1D"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2</w:t>
            </w:r>
          </w:p>
        </w:tc>
        <w:tc>
          <w:tcPr>
            <w:tcW w:w="8610" w:type="dxa"/>
            <w:vAlign w:val="center"/>
          </w:tcPr>
          <w:p w14:paraId="45B7A562" w14:textId="77777777"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lang w:val="vi-VN"/>
              </w:rPr>
            </w:pPr>
            <w:r w:rsidRPr="00A00A74">
              <w:rPr>
                <w:rFonts w:ascii="Times New Roman" w:eastAsia="Calibri" w:hAnsi="Times New Roman" w:cs="Times New Roman"/>
                <w:color w:val="000000" w:themeColor="text1"/>
                <w:sz w:val="28"/>
                <w:szCs w:val="28"/>
              </w:rPr>
              <w:t xml:space="preserve">Quyết định số </w:t>
            </w:r>
            <w:r w:rsidRPr="00A00A74">
              <w:rPr>
                <w:rFonts w:ascii="Times New Roman" w:eastAsia="Calibri" w:hAnsi="Times New Roman" w:cs="Times New Roman"/>
                <w:color w:val="000000" w:themeColor="text1"/>
                <w:sz w:val="28"/>
                <w:szCs w:val="28"/>
                <w:lang w:val="vi-VN"/>
              </w:rPr>
              <w:t xml:space="preserve">342/QĐ-BYT ngày 24/01/2014 của </w:t>
            </w:r>
            <w:r w:rsidR="00122249"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lang w:val="vi-VN"/>
              </w:rPr>
              <w:t>Bộ Y tế về việc phê duyệt tài liệu “Chuẩn năng lực cơ bản của hộ sinh Việt Nam”</w:t>
            </w:r>
          </w:p>
        </w:tc>
      </w:tr>
      <w:tr w:rsidR="00A00A74" w:rsidRPr="00A00A74" w14:paraId="59D12FDC" w14:textId="77777777" w:rsidTr="00A7648F">
        <w:trPr>
          <w:jc w:val="center"/>
        </w:trPr>
        <w:tc>
          <w:tcPr>
            <w:tcW w:w="746" w:type="dxa"/>
            <w:vAlign w:val="center"/>
          </w:tcPr>
          <w:p w14:paraId="753FCC32" w14:textId="6A2424D1" w:rsidR="008F4F1D"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3</w:t>
            </w:r>
          </w:p>
        </w:tc>
        <w:tc>
          <w:tcPr>
            <w:tcW w:w="8610" w:type="dxa"/>
            <w:vAlign w:val="center"/>
          </w:tcPr>
          <w:p w14:paraId="2B89A023" w14:textId="405304E3"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51/2017/TT-BYT ngày 29/12/2017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1E6DC4"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phòng, chẩn đoán và xử trí phản vệ</w:t>
            </w:r>
          </w:p>
        </w:tc>
      </w:tr>
      <w:tr w:rsidR="008F4F1D" w:rsidRPr="00A00A74" w14:paraId="51E7EEDA" w14:textId="77777777" w:rsidTr="00A7648F">
        <w:trPr>
          <w:jc w:val="center"/>
        </w:trPr>
        <w:tc>
          <w:tcPr>
            <w:tcW w:w="746" w:type="dxa"/>
            <w:vAlign w:val="center"/>
          </w:tcPr>
          <w:p w14:paraId="49260042" w14:textId="23AC2360" w:rsidR="008F4F1D"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4</w:t>
            </w:r>
          </w:p>
        </w:tc>
        <w:tc>
          <w:tcPr>
            <w:tcW w:w="8610" w:type="dxa"/>
            <w:vAlign w:val="center"/>
          </w:tcPr>
          <w:p w14:paraId="51E4CF0C" w14:textId="3C73099D" w:rsidR="008F4F1D" w:rsidRPr="00A00A74" w:rsidRDefault="00286729"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 xml:space="preserve">n và Môi trường quy định về quản lý chất thải y tế </w:t>
            </w:r>
          </w:p>
        </w:tc>
      </w:tr>
      <w:tr w:rsidR="008F4F1D" w:rsidRPr="00A00A74" w14:paraId="79DC9ADC" w14:textId="77777777" w:rsidTr="00A7648F">
        <w:trPr>
          <w:jc w:val="center"/>
        </w:trPr>
        <w:tc>
          <w:tcPr>
            <w:tcW w:w="746" w:type="dxa"/>
            <w:vAlign w:val="center"/>
          </w:tcPr>
          <w:p w14:paraId="4A7347F9" w14:textId="308F6C36" w:rsidR="008F4F1D"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5</w:t>
            </w:r>
          </w:p>
        </w:tc>
        <w:tc>
          <w:tcPr>
            <w:tcW w:w="8610" w:type="dxa"/>
            <w:vAlign w:val="center"/>
          </w:tcPr>
          <w:p w14:paraId="439D052E" w14:textId="356FC0E6"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số 16/2018/TT-BYT ngày 20/7/2018 của</w:t>
            </w:r>
            <w:r w:rsidR="00286729">
              <w:t xml:space="preserve"> </w:t>
            </w:r>
            <w:r w:rsidR="00286729" w:rsidRPr="00286729">
              <w:rPr>
                <w:rFonts w:ascii="Times New Roman" w:eastAsia="Calibri" w:hAnsi="Times New Roman" w:cs="Times New Roman"/>
                <w:color w:val="000000" w:themeColor="text1"/>
                <w:sz w:val="28"/>
                <w:szCs w:val="28"/>
              </w:rPr>
              <w:t>Bộ trưởng</w:t>
            </w:r>
            <w:r w:rsidRPr="00A00A74">
              <w:rPr>
                <w:rFonts w:ascii="Times New Roman" w:eastAsia="Calibri" w:hAnsi="Times New Roman" w:cs="Times New Roman"/>
                <w:color w:val="000000" w:themeColor="text1"/>
                <w:sz w:val="28"/>
                <w:szCs w:val="28"/>
              </w:rPr>
              <w:t xml:space="preserve"> Bộ Y tế quy định về kiểm soát nhiễm khuẩn trong các cơ sở khám bệnh, chữa bệnh</w:t>
            </w:r>
          </w:p>
        </w:tc>
      </w:tr>
      <w:tr w:rsidR="008F4F1D" w:rsidRPr="00A00A74" w14:paraId="289136D1" w14:textId="77777777" w:rsidTr="00A7648F">
        <w:trPr>
          <w:jc w:val="center"/>
        </w:trPr>
        <w:tc>
          <w:tcPr>
            <w:tcW w:w="746" w:type="dxa"/>
            <w:vAlign w:val="center"/>
          </w:tcPr>
          <w:p w14:paraId="6AA5C1FE" w14:textId="219058F1" w:rsidR="008F4F1D"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6</w:t>
            </w:r>
          </w:p>
        </w:tc>
        <w:tc>
          <w:tcPr>
            <w:tcW w:w="8610" w:type="dxa"/>
            <w:vAlign w:val="center"/>
          </w:tcPr>
          <w:p w14:paraId="741018B8" w14:textId="6FC80990"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468/QĐ-BYT ngày 19/</w:t>
            </w:r>
            <w:r w:rsidR="00122249" w:rsidRPr="00A00A74">
              <w:rPr>
                <w:rFonts w:ascii="Times New Roman" w:eastAsia="Calibri" w:hAnsi="Times New Roman" w:cs="Times New Roman"/>
                <w:color w:val="000000" w:themeColor="text1"/>
                <w:sz w:val="28"/>
                <w:szCs w:val="28"/>
              </w:rPr>
              <w:t>0</w:t>
            </w:r>
            <w:r w:rsidRPr="00A00A74">
              <w:rPr>
                <w:rFonts w:ascii="Times New Roman" w:eastAsia="Calibri" w:hAnsi="Times New Roman" w:cs="Times New Roman"/>
                <w:color w:val="000000" w:themeColor="text1"/>
                <w:sz w:val="28"/>
                <w:szCs w:val="28"/>
              </w:rPr>
              <w:t>2/2020</w:t>
            </w:r>
            <w:r w:rsidR="00122249" w:rsidRPr="00A00A74">
              <w:rPr>
                <w:rFonts w:ascii="Times New Roman" w:eastAsia="Calibri" w:hAnsi="Times New Roman" w:cs="Times New Roman"/>
                <w:color w:val="000000" w:themeColor="text1"/>
                <w:sz w:val="28"/>
                <w:szCs w:val="28"/>
              </w:rPr>
              <w:t xml:space="preserve"> của Bộ trưởng Bộ Y tế</w:t>
            </w:r>
            <w:r w:rsidRPr="00A00A74">
              <w:rPr>
                <w:rFonts w:ascii="Times New Roman" w:eastAsia="Calibri" w:hAnsi="Times New Roman" w:cs="Times New Roman"/>
                <w:color w:val="000000" w:themeColor="text1"/>
                <w:sz w:val="28"/>
                <w:szCs w:val="28"/>
              </w:rPr>
              <w:t xml:space="preserve"> về việc ban hành Hướng dẫn phòng và kiểm soát lây nhiễm bệnh</w:t>
            </w:r>
            <w:r w:rsidR="0078750F"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viêm đường hô hấp cấp do vi rút Corona 2019 (COVID-19) trong các cơ sở khám, chữa bệnh</w:t>
            </w:r>
          </w:p>
        </w:tc>
      </w:tr>
      <w:tr w:rsidR="008F4F1D" w:rsidRPr="00D6004A" w14:paraId="4A02E09A" w14:textId="77777777" w:rsidTr="00A7648F">
        <w:trPr>
          <w:jc w:val="center"/>
        </w:trPr>
        <w:tc>
          <w:tcPr>
            <w:tcW w:w="746" w:type="dxa"/>
            <w:vAlign w:val="center"/>
          </w:tcPr>
          <w:p w14:paraId="414D9212" w14:textId="50280BAD" w:rsidR="008F4F1D" w:rsidRPr="00A00A74" w:rsidRDefault="001E6DC4"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7</w:t>
            </w:r>
          </w:p>
        </w:tc>
        <w:tc>
          <w:tcPr>
            <w:tcW w:w="8610" w:type="dxa"/>
            <w:vAlign w:val="center"/>
          </w:tcPr>
          <w:p w14:paraId="57E985BF" w14:textId="77777777"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lang w:val="vi-VN"/>
              </w:rPr>
            </w:pPr>
            <w:r w:rsidRPr="00286729">
              <w:rPr>
                <w:rFonts w:ascii="Times New Roman" w:eastAsia="Calibri" w:hAnsi="Times New Roman" w:cs="Times New Roman"/>
                <w:b/>
                <w:color w:val="000000" w:themeColor="text1"/>
                <w:sz w:val="28"/>
                <w:szCs w:val="28"/>
                <w:lang w:val="vi-VN"/>
              </w:rPr>
              <w:t>Tài liệu hướng dẫn ''Kỹ năng cơ bản của Người đỡ đẻ"</w:t>
            </w:r>
            <w:r w:rsidRPr="00A00A74">
              <w:rPr>
                <w:rFonts w:ascii="Times New Roman" w:eastAsia="Calibri" w:hAnsi="Times New Roman" w:cs="Times New Roman"/>
                <w:color w:val="000000" w:themeColor="text1"/>
                <w:sz w:val="28"/>
                <w:szCs w:val="28"/>
                <w:lang w:val="vi-VN"/>
              </w:rPr>
              <w:t xml:space="preserve"> ban hành kèm theo Quyết định số 3982/QĐ-BYT ngày 03/10/2014 của </w:t>
            </w:r>
            <w:r w:rsidR="00122249"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lang w:val="vi-VN"/>
              </w:rPr>
              <w:t>Bộ Y tế.</w:t>
            </w:r>
          </w:p>
          <w:p w14:paraId="34BCCCA0" w14:textId="77777777"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lang w:val="vi-VN"/>
              </w:rPr>
            </w:pPr>
            <w:r w:rsidRPr="00286729">
              <w:rPr>
                <w:rFonts w:ascii="Times New Roman" w:eastAsia="Calibri" w:hAnsi="Times New Roman" w:cs="Times New Roman"/>
                <w:b/>
                <w:color w:val="000000" w:themeColor="text1"/>
                <w:sz w:val="28"/>
                <w:szCs w:val="28"/>
                <w:lang w:val="vi-VN"/>
              </w:rPr>
              <w:t>Hướng dẫn quốc gia về các dịch vụ chăm sóc sức khỏe sinh sản</w:t>
            </w:r>
            <w:r w:rsidRPr="00A00A74">
              <w:rPr>
                <w:rFonts w:ascii="Times New Roman" w:eastAsia="Calibri" w:hAnsi="Times New Roman" w:cs="Times New Roman"/>
                <w:color w:val="000000" w:themeColor="text1"/>
                <w:sz w:val="28"/>
                <w:szCs w:val="28"/>
                <w:lang w:val="vi-VN"/>
              </w:rPr>
              <w:t xml:space="preserve"> ban hành kèm theo Quyết định số 4128/QĐ-BYT ngày 29/7/2016 của </w:t>
            </w:r>
            <w:r w:rsidR="00122249" w:rsidRPr="00A00A74">
              <w:rPr>
                <w:rFonts w:ascii="Times New Roman" w:eastAsia="Calibri" w:hAnsi="Times New Roman" w:cs="Times New Roman"/>
                <w:color w:val="000000" w:themeColor="text1"/>
                <w:sz w:val="28"/>
                <w:szCs w:val="28"/>
                <w:lang w:val="vi-VN"/>
              </w:rPr>
              <w:t xml:space="preserve">Bộ trưởng </w:t>
            </w:r>
            <w:r w:rsidRPr="00A00A74">
              <w:rPr>
                <w:rFonts w:ascii="Times New Roman" w:eastAsia="Calibri" w:hAnsi="Times New Roman" w:cs="Times New Roman"/>
                <w:color w:val="000000" w:themeColor="text1"/>
                <w:sz w:val="28"/>
                <w:szCs w:val="28"/>
                <w:lang w:val="vi-VN"/>
              </w:rPr>
              <w:t>Bộ Y tế</w:t>
            </w:r>
          </w:p>
        </w:tc>
      </w:tr>
      <w:tr w:rsidR="008F4F1D" w:rsidRPr="00D6004A" w14:paraId="38CA47B4" w14:textId="77777777" w:rsidTr="00A7648F">
        <w:trPr>
          <w:jc w:val="center"/>
        </w:trPr>
        <w:tc>
          <w:tcPr>
            <w:tcW w:w="746" w:type="dxa"/>
            <w:vAlign w:val="center"/>
          </w:tcPr>
          <w:p w14:paraId="0EDA21B6" w14:textId="70B4A5A3" w:rsidR="008F4F1D" w:rsidRPr="00A00A74" w:rsidRDefault="001E6DC4" w:rsidP="00616902">
            <w:pPr>
              <w:spacing w:before="60" w:after="60"/>
              <w:jc w:val="center"/>
              <w:rPr>
                <w:rFonts w:ascii="Times New Roman" w:hAnsi="Times New Roman" w:cs="Times New Roman"/>
                <w:color w:val="000000" w:themeColor="text1"/>
                <w:sz w:val="28"/>
                <w:szCs w:val="28"/>
                <w:lang w:val="vi-VN"/>
              </w:rPr>
            </w:pPr>
            <w:r w:rsidRPr="00A00A74">
              <w:rPr>
                <w:rFonts w:ascii="Times New Roman" w:hAnsi="Times New Roman" w:cs="Times New Roman"/>
                <w:color w:val="000000" w:themeColor="text1"/>
                <w:sz w:val="28"/>
                <w:szCs w:val="28"/>
                <w:lang w:val="vi-VN"/>
              </w:rPr>
              <w:t>8</w:t>
            </w:r>
          </w:p>
        </w:tc>
        <w:tc>
          <w:tcPr>
            <w:tcW w:w="8610" w:type="dxa"/>
            <w:vAlign w:val="center"/>
          </w:tcPr>
          <w:p w14:paraId="614BECDA" w14:textId="01350381"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lang w:val="vi-VN"/>
              </w:rPr>
            </w:pPr>
            <w:r w:rsidRPr="00A00A74">
              <w:rPr>
                <w:rFonts w:ascii="Times New Roman" w:eastAsia="Calibri" w:hAnsi="Times New Roman" w:cs="Times New Roman"/>
                <w:color w:val="000000" w:themeColor="text1"/>
                <w:sz w:val="28"/>
                <w:szCs w:val="28"/>
                <w:lang w:val="vi-VN"/>
              </w:rPr>
              <w:t xml:space="preserve">Thông tư số 38/2016/TT-BYT ngày 31/10/2016 </w:t>
            </w:r>
            <w:r w:rsidR="007542F8" w:rsidRPr="00A00A74">
              <w:rPr>
                <w:rFonts w:ascii="Times New Roman" w:eastAsia="Calibri" w:hAnsi="Times New Roman" w:cs="Times New Roman"/>
                <w:color w:val="000000" w:themeColor="text1"/>
                <w:sz w:val="28"/>
                <w:szCs w:val="28"/>
                <w:lang w:val="vi-VN"/>
              </w:rPr>
              <w:t xml:space="preserve">của </w:t>
            </w:r>
            <w:r w:rsidR="00286729" w:rsidRPr="00286729">
              <w:rPr>
                <w:rFonts w:ascii="Times New Roman" w:eastAsia="Calibri" w:hAnsi="Times New Roman" w:cs="Times New Roman"/>
                <w:color w:val="000000" w:themeColor="text1"/>
                <w:sz w:val="28"/>
                <w:szCs w:val="28"/>
                <w:lang w:val="vi-VN"/>
              </w:rPr>
              <w:t xml:space="preserve">Bộ trưởng </w:t>
            </w:r>
            <w:r w:rsidR="007542F8" w:rsidRPr="00A00A74">
              <w:rPr>
                <w:rFonts w:ascii="Times New Roman" w:eastAsia="Calibri" w:hAnsi="Times New Roman" w:cs="Times New Roman"/>
                <w:color w:val="000000" w:themeColor="text1"/>
                <w:sz w:val="28"/>
                <w:szCs w:val="28"/>
                <w:lang w:val="vi-VN"/>
              </w:rPr>
              <w:t xml:space="preserve">Bộ Y tế </w:t>
            </w:r>
            <w:r w:rsidRPr="00A00A74">
              <w:rPr>
                <w:rFonts w:ascii="Times New Roman" w:eastAsia="Calibri" w:hAnsi="Times New Roman" w:cs="Times New Roman"/>
                <w:color w:val="000000" w:themeColor="text1"/>
                <w:sz w:val="28"/>
                <w:szCs w:val="28"/>
                <w:lang w:val="vi-VN"/>
              </w:rPr>
              <w:t>quy định một số biện pháp thúc đẩy nuôi con bằng sữa mẹ tại các cơ sở khám bệnh, chữa bệ</w:t>
            </w:r>
            <w:r w:rsidR="001E6DC4" w:rsidRPr="00A00A74">
              <w:rPr>
                <w:rFonts w:ascii="Times New Roman" w:eastAsia="Calibri" w:hAnsi="Times New Roman" w:cs="Times New Roman"/>
                <w:color w:val="000000" w:themeColor="text1"/>
                <w:sz w:val="28"/>
                <w:szCs w:val="28"/>
                <w:lang w:val="vi-VN"/>
              </w:rPr>
              <w:t>nh</w:t>
            </w:r>
          </w:p>
        </w:tc>
      </w:tr>
      <w:tr w:rsidR="00A00A74" w:rsidRPr="00D6004A" w14:paraId="20E26AD3" w14:textId="77777777" w:rsidTr="00A7648F">
        <w:trPr>
          <w:jc w:val="center"/>
        </w:trPr>
        <w:tc>
          <w:tcPr>
            <w:tcW w:w="746" w:type="dxa"/>
            <w:vAlign w:val="center"/>
          </w:tcPr>
          <w:p w14:paraId="432D9C6E" w14:textId="7C1CC587" w:rsidR="008F4F1D" w:rsidRPr="00A00A74" w:rsidRDefault="001E6DC4" w:rsidP="00616902">
            <w:pPr>
              <w:spacing w:before="60" w:after="60"/>
              <w:jc w:val="center"/>
              <w:rPr>
                <w:rFonts w:ascii="Times New Roman" w:hAnsi="Times New Roman" w:cs="Times New Roman"/>
                <w:color w:val="000000" w:themeColor="text1"/>
                <w:sz w:val="28"/>
                <w:szCs w:val="28"/>
                <w:lang w:val="vi-VN"/>
              </w:rPr>
            </w:pPr>
            <w:r w:rsidRPr="00A00A74">
              <w:rPr>
                <w:rFonts w:ascii="Times New Roman" w:hAnsi="Times New Roman" w:cs="Times New Roman"/>
                <w:color w:val="000000" w:themeColor="text1"/>
                <w:sz w:val="28"/>
                <w:szCs w:val="28"/>
                <w:lang w:val="vi-VN"/>
              </w:rPr>
              <w:t>9</w:t>
            </w:r>
          </w:p>
        </w:tc>
        <w:tc>
          <w:tcPr>
            <w:tcW w:w="8610" w:type="dxa"/>
            <w:vAlign w:val="center"/>
          </w:tcPr>
          <w:p w14:paraId="47D71236" w14:textId="679848D3" w:rsidR="008F4F1D" w:rsidRPr="00A00A74" w:rsidRDefault="008F4F1D" w:rsidP="00616902">
            <w:pPr>
              <w:spacing w:before="60" w:after="60"/>
              <w:contextualSpacing/>
              <w:jc w:val="both"/>
              <w:rPr>
                <w:rFonts w:ascii="Times New Roman" w:eastAsia="Calibri" w:hAnsi="Times New Roman" w:cs="Times New Roman"/>
                <w:color w:val="000000" w:themeColor="text1"/>
                <w:sz w:val="28"/>
                <w:szCs w:val="28"/>
                <w:lang w:val="vi-VN"/>
              </w:rPr>
            </w:pPr>
            <w:r w:rsidRPr="00A00A74">
              <w:rPr>
                <w:rFonts w:ascii="Times New Roman" w:eastAsia="Calibri" w:hAnsi="Times New Roman" w:cs="Times New Roman"/>
                <w:color w:val="000000" w:themeColor="text1"/>
                <w:sz w:val="28"/>
                <w:szCs w:val="28"/>
                <w:lang w:val="vi-VN"/>
              </w:rPr>
              <w:t xml:space="preserve">Quyết định số 4673/QĐ-BYT ngày 10/11/2014 của Bộ trưởng Bộ Y tế phê duyệt tài liệu </w:t>
            </w:r>
            <w:r w:rsidR="00783415" w:rsidRPr="00F912B0">
              <w:rPr>
                <w:rFonts w:ascii="Times New Roman" w:eastAsia="Calibri" w:hAnsi="Times New Roman" w:cs="Times New Roman"/>
                <w:color w:val="000000" w:themeColor="text1"/>
                <w:sz w:val="28"/>
                <w:szCs w:val="28"/>
                <w:lang w:val="vi-VN"/>
              </w:rPr>
              <w:t>H</w:t>
            </w:r>
            <w:r w:rsidRPr="00A00A74">
              <w:rPr>
                <w:rFonts w:ascii="Times New Roman" w:eastAsia="Calibri" w:hAnsi="Times New Roman" w:cs="Times New Roman"/>
                <w:color w:val="000000" w:themeColor="text1"/>
                <w:sz w:val="28"/>
                <w:szCs w:val="28"/>
                <w:lang w:val="vi-VN"/>
              </w:rPr>
              <w:t>ướng dẫn chuyên môn chăm sóc thiết yếu bà mẹ, trẻ sơ sinh trong và ngay sau đẻ</w:t>
            </w:r>
          </w:p>
        </w:tc>
      </w:tr>
    </w:tbl>
    <w:p w14:paraId="15D9745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250D87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28D232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B8B35E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6A101B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9CADB6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851184A"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6502B81"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0857426"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9. Hộ sinh hạng IV (V.08.06.16): 15 chỉ tiêu</w:t>
      </w:r>
    </w:p>
    <w:p w14:paraId="1A1DA79A"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Style w:val="TableGrid"/>
        <w:tblW w:w="0" w:type="auto"/>
        <w:jc w:val="center"/>
        <w:tblLook w:val="04A0" w:firstRow="1" w:lastRow="0" w:firstColumn="1" w:lastColumn="0" w:noHBand="0" w:noVBand="1"/>
      </w:tblPr>
      <w:tblGrid>
        <w:gridCol w:w="746"/>
        <w:gridCol w:w="8610"/>
      </w:tblGrid>
      <w:tr w:rsidR="000552B5" w:rsidRPr="00A00A74" w14:paraId="49F51DAA" w14:textId="77777777" w:rsidTr="008C77C3">
        <w:trPr>
          <w:tblHeader/>
          <w:jc w:val="center"/>
        </w:trPr>
        <w:tc>
          <w:tcPr>
            <w:tcW w:w="746" w:type="dxa"/>
            <w:vAlign w:val="center"/>
          </w:tcPr>
          <w:p w14:paraId="2AC5B9C3" w14:textId="77777777" w:rsidR="000552B5" w:rsidRPr="00A00A74" w:rsidRDefault="000552B5" w:rsidP="00616902">
            <w:pPr>
              <w:spacing w:before="60" w:after="60"/>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STT</w:t>
            </w:r>
          </w:p>
        </w:tc>
        <w:tc>
          <w:tcPr>
            <w:tcW w:w="8610" w:type="dxa"/>
            <w:vAlign w:val="center"/>
          </w:tcPr>
          <w:p w14:paraId="7E742D27" w14:textId="77777777" w:rsidR="000552B5" w:rsidRPr="00A00A74" w:rsidRDefault="000552B5" w:rsidP="00616902">
            <w:pPr>
              <w:spacing w:before="60" w:after="60"/>
              <w:jc w:val="center"/>
              <w:rPr>
                <w:rFonts w:ascii="Times New Roman"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0552B5" w:rsidRPr="00A00A74" w14:paraId="5EAEE46C" w14:textId="77777777" w:rsidTr="008C77C3">
        <w:trPr>
          <w:jc w:val="center"/>
        </w:trPr>
        <w:tc>
          <w:tcPr>
            <w:tcW w:w="746" w:type="dxa"/>
            <w:vAlign w:val="center"/>
          </w:tcPr>
          <w:p w14:paraId="1C819437" w14:textId="45B9A979" w:rsidR="000552B5" w:rsidRPr="00A00A74" w:rsidRDefault="0040474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1</w:t>
            </w:r>
          </w:p>
        </w:tc>
        <w:tc>
          <w:tcPr>
            <w:tcW w:w="8610" w:type="dxa"/>
            <w:vAlign w:val="center"/>
          </w:tcPr>
          <w:p w14:paraId="321FB190" w14:textId="77777777" w:rsidR="008A172D" w:rsidRPr="00A00A74" w:rsidRDefault="000552B5" w:rsidP="00616902">
            <w:pPr>
              <w:spacing w:before="60" w:after="60"/>
              <w:contextualSpacing/>
              <w:jc w:val="both"/>
              <w:rPr>
                <w:rFonts w:ascii="Times New Roman" w:eastAsia="Calibri" w:hAnsi="Times New Roman" w:cs="Times New Roman"/>
                <w:b/>
                <w:color w:val="000000" w:themeColor="text1"/>
                <w:sz w:val="28"/>
                <w:szCs w:val="28"/>
                <w:lang w:val="vi-VN"/>
              </w:rPr>
            </w:pPr>
            <w:r w:rsidRPr="00A00A74">
              <w:rPr>
                <w:rFonts w:ascii="Times New Roman" w:eastAsia="Calibri" w:hAnsi="Times New Roman" w:cs="Times New Roman"/>
                <w:b/>
                <w:color w:val="000000" w:themeColor="text1"/>
                <w:sz w:val="28"/>
                <w:szCs w:val="28"/>
                <w:lang w:val="vi-VN"/>
              </w:rPr>
              <w:t>Mục 2, Chương II</w:t>
            </w:r>
          </w:p>
          <w:p w14:paraId="04EBA1E8" w14:textId="3BDE8838" w:rsidR="000552B5" w:rsidRPr="00A00A74" w:rsidRDefault="000552B5" w:rsidP="00616902">
            <w:pPr>
              <w:spacing w:before="60" w:after="60"/>
              <w:contextualSpacing/>
              <w:jc w:val="both"/>
              <w:rPr>
                <w:rFonts w:ascii="Times New Roman"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26/2015/TTLT-BYT-BNV ngày 07/10/2015 </w:t>
            </w:r>
            <w:r w:rsidR="00286729">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sidR="008A172D"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 xml:space="preserve"> </w:t>
            </w:r>
            <w:r w:rsidR="00286729">
              <w:rPr>
                <w:rFonts w:ascii="Times New Roman" w:eastAsia="Calibri" w:hAnsi="Times New Roman" w:cs="Times New Roman"/>
                <w:color w:val="000000" w:themeColor="text1"/>
                <w:sz w:val="28"/>
                <w:szCs w:val="28"/>
              </w:rPr>
              <w:t xml:space="preserve">Bộ trưởng Bộ </w:t>
            </w:r>
            <w:r w:rsidRPr="00A00A74">
              <w:rPr>
                <w:rFonts w:ascii="Times New Roman" w:eastAsia="Calibri" w:hAnsi="Times New Roman" w:cs="Times New Roman"/>
                <w:color w:val="000000" w:themeColor="text1"/>
                <w:sz w:val="28"/>
                <w:szCs w:val="28"/>
              </w:rPr>
              <w:t xml:space="preserve">Nội vụ quy định mã số, tiêu chuẩn chức danh nghề nghiệp điều dưỡng, hộ sinh, kỹ thuật y </w:t>
            </w:r>
          </w:p>
        </w:tc>
      </w:tr>
      <w:tr w:rsidR="000552B5" w:rsidRPr="00A00A74" w14:paraId="06313DBA" w14:textId="77777777" w:rsidTr="008C77C3">
        <w:trPr>
          <w:jc w:val="center"/>
        </w:trPr>
        <w:tc>
          <w:tcPr>
            <w:tcW w:w="746" w:type="dxa"/>
            <w:vAlign w:val="center"/>
          </w:tcPr>
          <w:p w14:paraId="55EFA882" w14:textId="77027ABA" w:rsidR="000552B5" w:rsidRPr="00A00A74" w:rsidRDefault="0040474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2</w:t>
            </w:r>
          </w:p>
        </w:tc>
        <w:tc>
          <w:tcPr>
            <w:tcW w:w="8610" w:type="dxa"/>
            <w:vAlign w:val="center"/>
          </w:tcPr>
          <w:p w14:paraId="662074E4" w14:textId="77777777" w:rsidR="000552B5" w:rsidRPr="00A00A74" w:rsidRDefault="000552B5" w:rsidP="00616902">
            <w:pPr>
              <w:spacing w:before="60" w:after="60"/>
              <w:contextualSpacing/>
              <w:jc w:val="both"/>
              <w:rPr>
                <w:rFonts w:ascii="Times New Roman" w:eastAsia="Calibri" w:hAnsi="Times New Roman" w:cs="Times New Roman"/>
                <w:color w:val="000000" w:themeColor="text1"/>
                <w:sz w:val="28"/>
                <w:szCs w:val="28"/>
                <w:lang w:val="vi-VN"/>
              </w:rPr>
            </w:pPr>
            <w:r w:rsidRPr="00A00A74">
              <w:rPr>
                <w:rFonts w:ascii="Times New Roman" w:eastAsia="Calibri" w:hAnsi="Times New Roman" w:cs="Times New Roman"/>
                <w:color w:val="000000" w:themeColor="text1"/>
                <w:sz w:val="28"/>
                <w:szCs w:val="28"/>
              </w:rPr>
              <w:t xml:space="preserve">Quyết định số </w:t>
            </w:r>
            <w:r w:rsidRPr="00A00A74">
              <w:rPr>
                <w:rFonts w:ascii="Times New Roman" w:eastAsia="Calibri" w:hAnsi="Times New Roman" w:cs="Times New Roman"/>
                <w:color w:val="000000" w:themeColor="text1"/>
                <w:sz w:val="28"/>
                <w:szCs w:val="28"/>
                <w:lang w:val="vi-VN"/>
              </w:rPr>
              <w:t xml:space="preserve">342/QĐ-BYT ngày 24/01/2014 của </w:t>
            </w:r>
            <w:r w:rsidR="008A172D"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lang w:val="vi-VN"/>
              </w:rPr>
              <w:t>Bộ Y tế về việc phê duyệt tài liệu “Chuẩn năng lực cơ bản của hộ sinh Việt Nam”</w:t>
            </w:r>
          </w:p>
        </w:tc>
      </w:tr>
      <w:tr w:rsidR="00A00A74" w:rsidRPr="00A00A74" w14:paraId="049DA7EC" w14:textId="77777777" w:rsidTr="008C77C3">
        <w:trPr>
          <w:jc w:val="center"/>
        </w:trPr>
        <w:tc>
          <w:tcPr>
            <w:tcW w:w="746" w:type="dxa"/>
            <w:vAlign w:val="center"/>
          </w:tcPr>
          <w:p w14:paraId="2A19B574" w14:textId="52136DDA" w:rsidR="000552B5" w:rsidRPr="00A00A74" w:rsidRDefault="0040474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3</w:t>
            </w:r>
          </w:p>
        </w:tc>
        <w:tc>
          <w:tcPr>
            <w:tcW w:w="8610" w:type="dxa"/>
            <w:vAlign w:val="center"/>
          </w:tcPr>
          <w:p w14:paraId="3752F56A" w14:textId="68440C88" w:rsidR="000552B5" w:rsidRPr="00A00A74" w:rsidRDefault="000552B5"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51/2017/TT-BYT ngày 29/12/2017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40474C"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phòng, chẩn đoán và xử trí phản vệ</w:t>
            </w:r>
          </w:p>
        </w:tc>
      </w:tr>
      <w:tr w:rsidR="000552B5" w:rsidRPr="00A00A74" w14:paraId="3648DC59" w14:textId="77777777" w:rsidTr="008C77C3">
        <w:trPr>
          <w:jc w:val="center"/>
        </w:trPr>
        <w:tc>
          <w:tcPr>
            <w:tcW w:w="746" w:type="dxa"/>
            <w:vAlign w:val="center"/>
          </w:tcPr>
          <w:p w14:paraId="2F3FB5FE" w14:textId="03743221" w:rsidR="000552B5" w:rsidRPr="00A00A74" w:rsidRDefault="0040474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4</w:t>
            </w:r>
          </w:p>
        </w:tc>
        <w:tc>
          <w:tcPr>
            <w:tcW w:w="8610" w:type="dxa"/>
            <w:vAlign w:val="center"/>
          </w:tcPr>
          <w:p w14:paraId="3A35A006" w14:textId="4A843017" w:rsidR="000552B5" w:rsidRPr="00A00A74" w:rsidRDefault="00286729"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r w:rsidR="000552B5" w:rsidRPr="00A00A74" w14:paraId="7E95313D" w14:textId="77777777" w:rsidTr="008C77C3">
        <w:trPr>
          <w:jc w:val="center"/>
        </w:trPr>
        <w:tc>
          <w:tcPr>
            <w:tcW w:w="746" w:type="dxa"/>
            <w:vAlign w:val="center"/>
          </w:tcPr>
          <w:p w14:paraId="7A4BFCB2" w14:textId="5E4461B8" w:rsidR="000552B5" w:rsidRPr="00A00A74" w:rsidRDefault="0040474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5</w:t>
            </w:r>
          </w:p>
        </w:tc>
        <w:tc>
          <w:tcPr>
            <w:tcW w:w="8610" w:type="dxa"/>
            <w:vAlign w:val="center"/>
          </w:tcPr>
          <w:p w14:paraId="502A3738" w14:textId="0D1A1F56" w:rsidR="000552B5" w:rsidRPr="00A00A74" w:rsidRDefault="000552B5" w:rsidP="00616902">
            <w:pPr>
              <w:spacing w:before="60" w:after="60"/>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16/2018/TT-BYT ngày 20/7/2018 của </w:t>
            </w:r>
            <w:r w:rsidR="00286729" w:rsidRPr="00286729">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về kiểm soát nhiễm khuẩn trong các cơ sở khám bệnh, chữa bệnh</w:t>
            </w:r>
          </w:p>
        </w:tc>
      </w:tr>
      <w:tr w:rsidR="000552B5" w:rsidRPr="00D6004A" w14:paraId="7850B1C7" w14:textId="77777777" w:rsidTr="008C77C3">
        <w:trPr>
          <w:jc w:val="center"/>
        </w:trPr>
        <w:tc>
          <w:tcPr>
            <w:tcW w:w="746" w:type="dxa"/>
            <w:vAlign w:val="center"/>
          </w:tcPr>
          <w:p w14:paraId="4F1F3AA3" w14:textId="4076E1DB" w:rsidR="000552B5" w:rsidRPr="00A00A74" w:rsidRDefault="0040474C"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6</w:t>
            </w:r>
          </w:p>
        </w:tc>
        <w:tc>
          <w:tcPr>
            <w:tcW w:w="8610" w:type="dxa"/>
            <w:vAlign w:val="center"/>
          </w:tcPr>
          <w:p w14:paraId="7C196E68" w14:textId="7DFA988A" w:rsidR="000552B5" w:rsidRPr="00A00A74" w:rsidRDefault="000552B5" w:rsidP="00616902">
            <w:pPr>
              <w:spacing w:before="60" w:after="60"/>
              <w:contextualSpacing/>
              <w:jc w:val="both"/>
              <w:rPr>
                <w:rFonts w:ascii="Times New Roman" w:eastAsia="Calibri" w:hAnsi="Times New Roman" w:cs="Times New Roman"/>
                <w:color w:val="000000" w:themeColor="text1"/>
                <w:sz w:val="28"/>
                <w:szCs w:val="28"/>
                <w:lang w:val="vi-VN"/>
              </w:rPr>
            </w:pPr>
            <w:r w:rsidRPr="00286729">
              <w:rPr>
                <w:rFonts w:ascii="Times New Roman" w:eastAsia="Calibri" w:hAnsi="Times New Roman" w:cs="Times New Roman"/>
                <w:b/>
                <w:color w:val="000000" w:themeColor="text1"/>
                <w:sz w:val="28"/>
                <w:szCs w:val="28"/>
                <w:lang w:val="vi-VN"/>
              </w:rPr>
              <w:t xml:space="preserve">Tài liệu hướng dẫn </w:t>
            </w:r>
            <w:r w:rsidR="0040474C" w:rsidRPr="00286729">
              <w:rPr>
                <w:rFonts w:ascii="Times New Roman" w:eastAsia="Calibri" w:hAnsi="Times New Roman" w:cs="Times New Roman"/>
                <w:b/>
                <w:color w:val="000000" w:themeColor="text1"/>
                <w:sz w:val="28"/>
                <w:szCs w:val="28"/>
              </w:rPr>
              <w:t>“</w:t>
            </w:r>
            <w:r w:rsidRPr="00286729">
              <w:rPr>
                <w:rFonts w:ascii="Times New Roman" w:eastAsia="Calibri" w:hAnsi="Times New Roman" w:cs="Times New Roman"/>
                <w:b/>
                <w:color w:val="000000" w:themeColor="text1"/>
                <w:sz w:val="28"/>
                <w:szCs w:val="28"/>
                <w:lang w:val="vi-VN"/>
              </w:rPr>
              <w:t>Kỹ năng cơ bản của Người đỡ đẻ</w:t>
            </w:r>
            <w:r w:rsidR="0040474C" w:rsidRPr="00286729">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color w:val="000000" w:themeColor="text1"/>
                <w:sz w:val="28"/>
                <w:szCs w:val="28"/>
                <w:lang w:val="vi-VN"/>
              </w:rPr>
              <w:t xml:space="preserve"> ban hành kèm theo Quyết định số 3982/QĐ-BYT ngày 03/10/2014 của </w:t>
            </w:r>
            <w:r w:rsidR="00332EDB"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lang w:val="vi-VN"/>
              </w:rPr>
              <w:t>Bộ Y tế.</w:t>
            </w:r>
          </w:p>
          <w:p w14:paraId="76AD7AE6" w14:textId="3E30D23A" w:rsidR="000B438E" w:rsidRPr="00A00A74" w:rsidRDefault="000552B5" w:rsidP="00616902">
            <w:pPr>
              <w:spacing w:before="60" w:after="60"/>
              <w:contextualSpacing/>
              <w:jc w:val="both"/>
              <w:rPr>
                <w:rFonts w:ascii="Times New Roman" w:eastAsia="Calibri" w:hAnsi="Times New Roman" w:cs="Times New Roman"/>
                <w:color w:val="000000" w:themeColor="text1"/>
                <w:sz w:val="28"/>
                <w:szCs w:val="28"/>
                <w:lang w:val="vi-VN"/>
              </w:rPr>
            </w:pPr>
            <w:r w:rsidRPr="00286729">
              <w:rPr>
                <w:rFonts w:ascii="Times New Roman" w:eastAsia="Calibri" w:hAnsi="Times New Roman" w:cs="Times New Roman"/>
                <w:b/>
                <w:color w:val="000000" w:themeColor="text1"/>
                <w:sz w:val="28"/>
                <w:szCs w:val="28"/>
                <w:lang w:val="vi-VN"/>
              </w:rPr>
              <w:t>Hướng dẫn quốc gia về các dịch vụ chăm sóc sức khỏe sinh sản</w:t>
            </w:r>
            <w:r w:rsidRPr="00A00A74">
              <w:rPr>
                <w:rFonts w:ascii="Times New Roman" w:eastAsia="Calibri" w:hAnsi="Times New Roman" w:cs="Times New Roman"/>
                <w:color w:val="000000" w:themeColor="text1"/>
                <w:sz w:val="28"/>
                <w:szCs w:val="28"/>
                <w:lang w:val="vi-VN"/>
              </w:rPr>
              <w:t xml:space="preserve"> ban hành kèm theo Quyết định số 4128/QĐ-BYT ngày 29/7/2016 của </w:t>
            </w:r>
            <w:r w:rsidR="00332EDB" w:rsidRPr="00A00A74">
              <w:rPr>
                <w:rFonts w:ascii="Times New Roman" w:eastAsia="Calibri" w:hAnsi="Times New Roman" w:cs="Times New Roman"/>
                <w:color w:val="000000" w:themeColor="text1"/>
                <w:sz w:val="28"/>
                <w:szCs w:val="28"/>
                <w:lang w:val="vi-VN"/>
              </w:rPr>
              <w:t xml:space="preserve">Bộ trưởng </w:t>
            </w:r>
            <w:r w:rsidRPr="00A00A74">
              <w:rPr>
                <w:rFonts w:ascii="Times New Roman" w:eastAsia="Calibri" w:hAnsi="Times New Roman" w:cs="Times New Roman"/>
                <w:color w:val="000000" w:themeColor="text1"/>
                <w:sz w:val="28"/>
                <w:szCs w:val="28"/>
                <w:lang w:val="vi-VN"/>
              </w:rPr>
              <w:t>Bộ Y tế</w:t>
            </w:r>
          </w:p>
        </w:tc>
      </w:tr>
      <w:tr w:rsidR="000552B5" w:rsidRPr="00D6004A" w14:paraId="7F2BC543" w14:textId="77777777" w:rsidTr="008C77C3">
        <w:trPr>
          <w:jc w:val="center"/>
        </w:trPr>
        <w:tc>
          <w:tcPr>
            <w:tcW w:w="746" w:type="dxa"/>
            <w:vAlign w:val="center"/>
          </w:tcPr>
          <w:p w14:paraId="4AC1129B" w14:textId="47A23FC1" w:rsidR="000552B5" w:rsidRPr="00A00A74" w:rsidRDefault="0040474C" w:rsidP="00616902">
            <w:pPr>
              <w:spacing w:before="60" w:after="60"/>
              <w:jc w:val="center"/>
              <w:rPr>
                <w:rFonts w:ascii="Times New Roman" w:hAnsi="Times New Roman" w:cs="Times New Roman"/>
                <w:color w:val="000000" w:themeColor="text1"/>
                <w:sz w:val="28"/>
                <w:szCs w:val="28"/>
                <w:lang w:val="vi-VN"/>
              </w:rPr>
            </w:pPr>
            <w:r w:rsidRPr="00A00A74">
              <w:rPr>
                <w:rFonts w:ascii="Times New Roman" w:hAnsi="Times New Roman" w:cs="Times New Roman"/>
                <w:color w:val="000000" w:themeColor="text1"/>
                <w:sz w:val="28"/>
                <w:szCs w:val="28"/>
                <w:lang w:val="vi-VN"/>
              </w:rPr>
              <w:t>7</w:t>
            </w:r>
          </w:p>
        </w:tc>
        <w:tc>
          <w:tcPr>
            <w:tcW w:w="8610" w:type="dxa"/>
            <w:vAlign w:val="center"/>
          </w:tcPr>
          <w:p w14:paraId="6BF3B320" w14:textId="009AE3EA" w:rsidR="000552B5" w:rsidRPr="00A00A74" w:rsidRDefault="000552B5" w:rsidP="00616902">
            <w:pPr>
              <w:spacing w:before="60" w:after="60"/>
              <w:contextualSpacing/>
              <w:jc w:val="both"/>
              <w:rPr>
                <w:rFonts w:ascii="Times New Roman" w:eastAsia="Calibri" w:hAnsi="Times New Roman" w:cs="Times New Roman"/>
                <w:color w:val="000000" w:themeColor="text1"/>
                <w:sz w:val="28"/>
                <w:szCs w:val="28"/>
                <w:lang w:val="vi-VN"/>
              </w:rPr>
            </w:pPr>
            <w:r w:rsidRPr="00A00A74">
              <w:rPr>
                <w:rFonts w:ascii="Times New Roman" w:eastAsia="Calibri" w:hAnsi="Times New Roman" w:cs="Times New Roman"/>
                <w:color w:val="000000" w:themeColor="text1"/>
                <w:sz w:val="28"/>
                <w:szCs w:val="28"/>
                <w:lang w:val="vi-VN"/>
              </w:rPr>
              <w:t xml:space="preserve">Thông tư số 38/2016/TT-BYT ngày 31/10/2016 </w:t>
            </w:r>
            <w:r w:rsidR="00332EDB" w:rsidRPr="00A00A74">
              <w:rPr>
                <w:rFonts w:ascii="Times New Roman" w:eastAsia="Calibri" w:hAnsi="Times New Roman" w:cs="Times New Roman"/>
                <w:color w:val="000000" w:themeColor="text1"/>
                <w:sz w:val="28"/>
                <w:szCs w:val="28"/>
                <w:lang w:val="vi-VN"/>
              </w:rPr>
              <w:t xml:space="preserve">của </w:t>
            </w:r>
            <w:r w:rsidR="00286729" w:rsidRPr="00286729">
              <w:rPr>
                <w:rFonts w:ascii="Times New Roman" w:eastAsia="Calibri" w:hAnsi="Times New Roman" w:cs="Times New Roman"/>
                <w:color w:val="000000" w:themeColor="text1"/>
                <w:sz w:val="28"/>
                <w:szCs w:val="28"/>
                <w:lang w:val="vi-VN"/>
              </w:rPr>
              <w:t xml:space="preserve">Bộ trưởng </w:t>
            </w:r>
            <w:r w:rsidR="00332EDB" w:rsidRPr="00A00A74">
              <w:rPr>
                <w:rFonts w:ascii="Times New Roman" w:eastAsia="Calibri" w:hAnsi="Times New Roman" w:cs="Times New Roman"/>
                <w:color w:val="000000" w:themeColor="text1"/>
                <w:sz w:val="28"/>
                <w:szCs w:val="28"/>
                <w:lang w:val="vi-VN"/>
              </w:rPr>
              <w:t xml:space="preserve">Bộ Y tế </w:t>
            </w:r>
            <w:r w:rsidRPr="00A00A74">
              <w:rPr>
                <w:rFonts w:ascii="Times New Roman" w:eastAsia="Calibri" w:hAnsi="Times New Roman" w:cs="Times New Roman"/>
                <w:color w:val="000000" w:themeColor="text1"/>
                <w:sz w:val="28"/>
                <w:szCs w:val="28"/>
                <w:lang w:val="vi-VN"/>
              </w:rPr>
              <w:t>quy định một số biện pháp thúc đẩy nuôi con bằng sữa mẹ tại các cơ sở khám bệnh, chữa bệ</w:t>
            </w:r>
            <w:r w:rsidR="00332EDB" w:rsidRPr="00A00A74">
              <w:rPr>
                <w:rFonts w:ascii="Times New Roman" w:eastAsia="Calibri" w:hAnsi="Times New Roman" w:cs="Times New Roman"/>
                <w:color w:val="000000" w:themeColor="text1"/>
                <w:sz w:val="28"/>
                <w:szCs w:val="28"/>
                <w:lang w:val="vi-VN"/>
              </w:rPr>
              <w:t>nh</w:t>
            </w:r>
          </w:p>
        </w:tc>
      </w:tr>
      <w:tr w:rsidR="00A00A74" w:rsidRPr="00D6004A" w14:paraId="4B14F8B1" w14:textId="77777777" w:rsidTr="008C77C3">
        <w:trPr>
          <w:jc w:val="center"/>
        </w:trPr>
        <w:tc>
          <w:tcPr>
            <w:tcW w:w="746" w:type="dxa"/>
            <w:vAlign w:val="center"/>
          </w:tcPr>
          <w:p w14:paraId="4D3B983F" w14:textId="342F0E10" w:rsidR="000552B5" w:rsidRPr="00A00A74" w:rsidRDefault="0040474C" w:rsidP="00616902">
            <w:pPr>
              <w:spacing w:before="60" w:after="60"/>
              <w:jc w:val="center"/>
              <w:rPr>
                <w:rFonts w:ascii="Times New Roman" w:hAnsi="Times New Roman" w:cs="Times New Roman"/>
                <w:color w:val="000000" w:themeColor="text1"/>
                <w:sz w:val="28"/>
                <w:szCs w:val="28"/>
                <w:lang w:val="vi-VN"/>
              </w:rPr>
            </w:pPr>
            <w:r w:rsidRPr="00A00A74">
              <w:rPr>
                <w:rFonts w:ascii="Times New Roman" w:hAnsi="Times New Roman" w:cs="Times New Roman"/>
                <w:color w:val="000000" w:themeColor="text1"/>
                <w:sz w:val="28"/>
                <w:szCs w:val="28"/>
                <w:lang w:val="vi-VN"/>
              </w:rPr>
              <w:t>9</w:t>
            </w:r>
          </w:p>
        </w:tc>
        <w:tc>
          <w:tcPr>
            <w:tcW w:w="8610" w:type="dxa"/>
            <w:vAlign w:val="center"/>
          </w:tcPr>
          <w:p w14:paraId="024C7AF0" w14:textId="4AB7A677" w:rsidR="000552B5" w:rsidRPr="00A00A74" w:rsidRDefault="000552B5" w:rsidP="00616902">
            <w:pPr>
              <w:spacing w:before="60" w:after="60"/>
              <w:contextualSpacing/>
              <w:jc w:val="both"/>
              <w:rPr>
                <w:rFonts w:ascii="Times New Roman" w:eastAsia="Calibri" w:hAnsi="Times New Roman" w:cs="Times New Roman"/>
                <w:color w:val="000000" w:themeColor="text1"/>
                <w:sz w:val="28"/>
                <w:szCs w:val="28"/>
                <w:lang w:val="vi-VN"/>
              </w:rPr>
            </w:pPr>
            <w:r w:rsidRPr="00A00A74">
              <w:rPr>
                <w:rFonts w:ascii="Times New Roman" w:eastAsia="Calibri" w:hAnsi="Times New Roman" w:cs="Times New Roman"/>
                <w:color w:val="000000" w:themeColor="text1"/>
                <w:sz w:val="28"/>
                <w:szCs w:val="28"/>
                <w:lang w:val="vi-VN"/>
              </w:rPr>
              <w:t xml:space="preserve">Quyết định số 4673/QĐ-BYT ngày 10/11/2014 của Bộ trưởng Bộ Y tế phê duyệt tài liệu </w:t>
            </w:r>
            <w:r w:rsidR="00C00239" w:rsidRPr="00F912B0">
              <w:rPr>
                <w:rFonts w:ascii="Times New Roman" w:eastAsia="Calibri" w:hAnsi="Times New Roman" w:cs="Times New Roman"/>
                <w:color w:val="000000" w:themeColor="text1"/>
                <w:sz w:val="28"/>
                <w:szCs w:val="28"/>
                <w:lang w:val="vi-VN"/>
              </w:rPr>
              <w:t>H</w:t>
            </w:r>
            <w:r w:rsidRPr="00A00A74">
              <w:rPr>
                <w:rFonts w:ascii="Times New Roman" w:eastAsia="Calibri" w:hAnsi="Times New Roman" w:cs="Times New Roman"/>
                <w:color w:val="000000" w:themeColor="text1"/>
                <w:sz w:val="28"/>
                <w:szCs w:val="28"/>
                <w:lang w:val="vi-VN"/>
              </w:rPr>
              <w:t>ướng dẫn chuyên môn chăm sóc thiết yếu bà mẹ, trẻ sơ sinh trong và ngay sau đẻ</w:t>
            </w:r>
          </w:p>
        </w:tc>
      </w:tr>
    </w:tbl>
    <w:p w14:paraId="0CA1BDF9"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4019F39"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D46162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4CD1589"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ABFFF2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EB38BD1"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907DF11"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E0558AE"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E27EC52"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2ACB24C"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640BE63"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CD4BF5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E957E48"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10. Kỹ thuật y hạng III (V.08.07.18): 05 chỉ tiêu</w:t>
      </w:r>
    </w:p>
    <w:p w14:paraId="1CA1C8DA"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81A9B26" w14:textId="77777777" w:rsidR="00FF78F1" w:rsidRPr="00A00A74" w:rsidRDefault="00FF78F1" w:rsidP="00616902">
      <w:pPr>
        <w:spacing w:before="60" w:after="60" w:line="240" w:lineRule="auto"/>
        <w:ind w:firstLine="720"/>
        <w:rPr>
          <w:rFonts w:ascii="Times New Roman" w:eastAsia="Calibri" w:hAnsi="Times New Roman" w:cs="Times New Roman"/>
          <w:b/>
          <w:color w:val="000000" w:themeColor="text1"/>
          <w:sz w:val="28"/>
          <w:szCs w:val="28"/>
          <w:lang w:val="nl-NL"/>
        </w:rPr>
      </w:pPr>
      <w:r w:rsidRPr="00A00A74">
        <w:rPr>
          <w:rFonts w:ascii="Times New Roman" w:eastAsia="Calibri" w:hAnsi="Times New Roman" w:cs="Times New Roman"/>
          <w:b/>
          <w:color w:val="000000" w:themeColor="text1"/>
          <w:sz w:val="28"/>
          <w:szCs w:val="28"/>
          <w:lang w:val="nl-NL"/>
        </w:rPr>
        <w:t xml:space="preserve">10.1. Vị trí tuyển dụng: </w:t>
      </w:r>
      <w:r w:rsidR="003214DF" w:rsidRPr="00A00A74">
        <w:rPr>
          <w:rFonts w:ascii="Times New Roman" w:eastAsia="Calibri" w:hAnsi="Times New Roman" w:cs="Times New Roman"/>
          <w:b/>
          <w:color w:val="000000" w:themeColor="text1"/>
          <w:sz w:val="28"/>
          <w:szCs w:val="28"/>
          <w:lang w:val="nl-NL"/>
        </w:rPr>
        <w:t xml:space="preserve">Kỹ thuật viên Y hạng III - </w:t>
      </w:r>
      <w:r w:rsidRPr="00A00A74">
        <w:rPr>
          <w:rFonts w:ascii="Times New Roman" w:eastAsia="Calibri" w:hAnsi="Times New Roman" w:cs="Times New Roman"/>
          <w:b/>
          <w:color w:val="000000" w:themeColor="text1"/>
          <w:sz w:val="28"/>
          <w:szCs w:val="28"/>
          <w:lang w:val="nl-NL"/>
        </w:rPr>
        <w:t>Chẩn đoán hình ảnh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FF78F1" w:rsidRPr="00A00A74" w14:paraId="1481747D" w14:textId="77777777" w:rsidTr="00DB67C1">
        <w:trPr>
          <w:tblHeader/>
          <w:jc w:val="center"/>
        </w:trPr>
        <w:tc>
          <w:tcPr>
            <w:tcW w:w="746" w:type="dxa"/>
            <w:shd w:val="clear" w:color="auto" w:fill="auto"/>
            <w:vAlign w:val="center"/>
          </w:tcPr>
          <w:p w14:paraId="3FBED88C" w14:textId="77777777" w:rsidR="00FF78F1" w:rsidRPr="00A00A74" w:rsidRDefault="00FF78F1"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1786413D" w14:textId="77777777" w:rsidR="00FF78F1" w:rsidRPr="00A00A74" w:rsidRDefault="00FF78F1"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FF78F1" w:rsidRPr="00A00A74" w14:paraId="14906E09" w14:textId="77777777" w:rsidTr="00DB67C1">
        <w:trPr>
          <w:jc w:val="center"/>
        </w:trPr>
        <w:tc>
          <w:tcPr>
            <w:tcW w:w="746" w:type="dxa"/>
            <w:shd w:val="clear" w:color="auto" w:fill="auto"/>
            <w:vAlign w:val="center"/>
          </w:tcPr>
          <w:p w14:paraId="455EA325" w14:textId="77777777" w:rsidR="00FF78F1" w:rsidRPr="00A00A74" w:rsidRDefault="00FF78F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1F943A61" w14:textId="61B60B91" w:rsidR="00FF78F1" w:rsidRPr="00A00A74" w:rsidRDefault="0025426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r w:rsidR="00A00A74" w:rsidRPr="00A00A74" w14:paraId="26CFDB58" w14:textId="77777777" w:rsidTr="00DB67C1">
        <w:trPr>
          <w:jc w:val="center"/>
        </w:trPr>
        <w:tc>
          <w:tcPr>
            <w:tcW w:w="746" w:type="dxa"/>
            <w:shd w:val="clear" w:color="auto" w:fill="auto"/>
            <w:vAlign w:val="center"/>
          </w:tcPr>
          <w:p w14:paraId="03DA1E19" w14:textId="77777777" w:rsidR="00FF78F1" w:rsidRPr="00A00A74" w:rsidRDefault="00FF78F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61C15BDA" w14:textId="77777777" w:rsidR="00FF78F1" w:rsidRPr="00A00A74" w:rsidRDefault="00FF78F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1</w:t>
            </w:r>
          </w:p>
          <w:p w14:paraId="51EDB1EE" w14:textId="7D520D7D" w:rsidR="00FF78F1" w:rsidRPr="00A00A74" w:rsidRDefault="00FF78F1"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số</w:t>
            </w:r>
            <w:r w:rsidR="00B10BE7"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13/2018/TT-BKHCN</w:t>
            </w:r>
            <w:r w:rsidR="00B10BE7"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ngày 05</w:t>
            </w:r>
            <w:r w:rsidR="002B6ED4"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9</w:t>
            </w:r>
            <w:r w:rsidR="002B6ED4"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 xml:space="preserve">2018 của </w:t>
            </w:r>
            <w:r w:rsidR="0025426E">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Khoa học và Công nghệ sửa đổi, bổ sung một số điều của Thông tư liên tịch số 13/2014/TTLT-BKHCN-BYT ngày 09</w:t>
            </w:r>
            <w:r w:rsidR="002B6ED4"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6</w:t>
            </w:r>
            <w:r w:rsidR="002B6ED4"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 xml:space="preserve">2014 </w:t>
            </w:r>
            <w:r w:rsidR="00286729">
              <w:rPr>
                <w:rFonts w:ascii="Times New Roman" w:eastAsia="Calibri" w:hAnsi="Times New Roman" w:cs="Times New Roman"/>
                <w:color w:val="000000" w:themeColor="text1"/>
                <w:sz w:val="28"/>
                <w:szCs w:val="28"/>
              </w:rPr>
              <w:t>của Bộ</w:t>
            </w:r>
            <w:r w:rsidR="0025426E">
              <w:rPr>
                <w:rFonts w:ascii="Times New Roman" w:eastAsia="Calibri" w:hAnsi="Times New Roman" w:cs="Times New Roman"/>
                <w:color w:val="000000" w:themeColor="text1"/>
                <w:sz w:val="28"/>
                <w:szCs w:val="28"/>
              </w:rPr>
              <w:t xml:space="preserve"> trưởng Bộ</w:t>
            </w:r>
            <w:r w:rsidR="002B6ED4"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 xml:space="preserve">Khoa học và Công nghệ </w:t>
            </w:r>
            <w:r w:rsidR="002B6ED4" w:rsidRPr="00A00A74">
              <w:rPr>
                <w:rFonts w:ascii="Times New Roman" w:eastAsia="Calibri" w:hAnsi="Times New Roman" w:cs="Times New Roman"/>
                <w:color w:val="000000" w:themeColor="text1"/>
                <w:sz w:val="28"/>
                <w:szCs w:val="28"/>
              </w:rPr>
              <w:t xml:space="preserve">- </w:t>
            </w:r>
            <w:r w:rsidR="0025426E">
              <w:rPr>
                <w:rFonts w:ascii="Times New Roman" w:eastAsia="Calibri" w:hAnsi="Times New Roman" w:cs="Times New Roman"/>
                <w:color w:val="000000" w:themeColor="text1"/>
                <w:sz w:val="28"/>
                <w:szCs w:val="28"/>
              </w:rPr>
              <w:t xml:space="preserve">Bộ trưởng Bộ </w:t>
            </w:r>
            <w:r w:rsidR="002B6ED4" w:rsidRPr="00A00A74">
              <w:rPr>
                <w:rFonts w:ascii="Times New Roman" w:eastAsia="Calibri" w:hAnsi="Times New Roman" w:cs="Times New Roman"/>
                <w:color w:val="000000" w:themeColor="text1"/>
                <w:sz w:val="28"/>
                <w:szCs w:val="28"/>
              </w:rPr>
              <w:t>Y</w:t>
            </w:r>
            <w:r w:rsidRPr="00A00A74">
              <w:rPr>
                <w:rFonts w:ascii="Times New Roman" w:eastAsia="Calibri" w:hAnsi="Times New Roman" w:cs="Times New Roman"/>
                <w:color w:val="000000" w:themeColor="text1"/>
                <w:sz w:val="28"/>
                <w:szCs w:val="28"/>
              </w:rPr>
              <w:t xml:space="preserve"> tế quy định về bảo đảm an toàn bức xạ trong y tế</w:t>
            </w:r>
          </w:p>
        </w:tc>
      </w:tr>
      <w:tr w:rsidR="00FF78F1" w:rsidRPr="00A00A74" w14:paraId="6D84E501" w14:textId="77777777" w:rsidTr="00DB67C1">
        <w:trPr>
          <w:jc w:val="center"/>
        </w:trPr>
        <w:tc>
          <w:tcPr>
            <w:tcW w:w="746" w:type="dxa"/>
            <w:shd w:val="clear" w:color="auto" w:fill="auto"/>
            <w:vAlign w:val="center"/>
          </w:tcPr>
          <w:p w14:paraId="0F1E7751" w14:textId="77777777" w:rsidR="00FF78F1" w:rsidRPr="00A00A74" w:rsidRDefault="00FF78F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1ED428AF" w14:textId="77777777" w:rsidR="00FF78F1" w:rsidRPr="00A00A74" w:rsidRDefault="00FF78F1" w:rsidP="00616902">
            <w:pPr>
              <w:tabs>
                <w:tab w:val="left" w:pos="2490"/>
              </w:tabs>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5</w:t>
            </w:r>
            <w:r w:rsidR="00E762DB" w:rsidRPr="00A00A74">
              <w:rPr>
                <w:rFonts w:ascii="Times New Roman" w:eastAsia="Calibri" w:hAnsi="Times New Roman" w:cs="Times New Roman"/>
                <w:b/>
                <w:color w:val="000000" w:themeColor="text1"/>
                <w:sz w:val="28"/>
                <w:szCs w:val="28"/>
              </w:rPr>
              <w:t xml:space="preserve"> và </w:t>
            </w:r>
            <w:r w:rsidRPr="00A00A74">
              <w:rPr>
                <w:rFonts w:ascii="Times New Roman" w:eastAsia="Calibri" w:hAnsi="Times New Roman" w:cs="Times New Roman"/>
                <w:b/>
                <w:color w:val="000000" w:themeColor="text1"/>
                <w:sz w:val="28"/>
                <w:szCs w:val="28"/>
              </w:rPr>
              <w:t>11</w:t>
            </w:r>
            <w:r w:rsidRPr="00A00A74">
              <w:rPr>
                <w:rFonts w:ascii="Times New Roman" w:eastAsia="Calibri" w:hAnsi="Times New Roman" w:cs="Times New Roman"/>
                <w:b/>
                <w:color w:val="000000" w:themeColor="text1"/>
                <w:sz w:val="28"/>
                <w:szCs w:val="28"/>
              </w:rPr>
              <w:tab/>
            </w:r>
          </w:p>
          <w:p w14:paraId="4C297546" w14:textId="333FF0EB" w:rsidR="00FF78F1" w:rsidRPr="00A00A74" w:rsidRDefault="00FF78F1" w:rsidP="00616902">
            <w:pPr>
              <w:tabs>
                <w:tab w:val="left" w:pos="2490"/>
              </w:tabs>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Nghị định số 07/2010/NĐ-CP ngày 25</w:t>
            </w:r>
            <w:r w:rsidR="00E762DB"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01</w:t>
            </w:r>
            <w:r w:rsidR="00E762DB"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2010 của Chính phủ quy định chi tiết và hướng dẫn thi hành một số điều của Luậ</w:t>
            </w:r>
            <w:r w:rsidR="007B3318" w:rsidRPr="00A00A74">
              <w:rPr>
                <w:rFonts w:ascii="Times New Roman" w:eastAsia="Calibri" w:hAnsi="Times New Roman" w:cs="Times New Roman"/>
                <w:color w:val="000000" w:themeColor="text1"/>
                <w:sz w:val="28"/>
                <w:szCs w:val="28"/>
              </w:rPr>
              <w:t>t N</w:t>
            </w:r>
            <w:r w:rsidRPr="00A00A74">
              <w:rPr>
                <w:rFonts w:ascii="Times New Roman" w:eastAsia="Calibri" w:hAnsi="Times New Roman" w:cs="Times New Roman"/>
                <w:color w:val="000000" w:themeColor="text1"/>
                <w:sz w:val="28"/>
                <w:szCs w:val="28"/>
              </w:rPr>
              <w:t>ăng lượng nguyên tử</w:t>
            </w:r>
          </w:p>
        </w:tc>
      </w:tr>
      <w:tr w:rsidR="00FF78F1" w:rsidRPr="00A00A74" w14:paraId="06BBA6C3" w14:textId="77777777" w:rsidTr="00DB67C1">
        <w:trPr>
          <w:jc w:val="center"/>
        </w:trPr>
        <w:tc>
          <w:tcPr>
            <w:tcW w:w="746" w:type="dxa"/>
            <w:shd w:val="clear" w:color="auto" w:fill="auto"/>
            <w:vAlign w:val="center"/>
          </w:tcPr>
          <w:p w14:paraId="1E524AC1" w14:textId="77777777" w:rsidR="00FF78F1" w:rsidRPr="00A00A74" w:rsidRDefault="00FF78F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560A9D76" w14:textId="77777777" w:rsidR="00FF78F1" w:rsidRPr="00A00A74" w:rsidRDefault="00FF78F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12, 17, 18, 23 và 27</w:t>
            </w:r>
          </w:p>
          <w:p w14:paraId="70479F6A" w14:textId="56BAC3D1" w:rsidR="00FF78F1" w:rsidRPr="00A00A74" w:rsidRDefault="00FF78F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Thông tư liên tịch số 13/2014/TTLT-BKHCN-BYT ngày 09</w:t>
            </w:r>
            <w:r w:rsidR="00E762DB"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6</w:t>
            </w:r>
            <w:r w:rsidR="00E762DB"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 xml:space="preserve">2014 </w:t>
            </w:r>
            <w:r w:rsidR="00286729">
              <w:rPr>
                <w:rFonts w:ascii="Times New Roman" w:eastAsia="Calibri" w:hAnsi="Times New Roman" w:cs="Times New Roman"/>
                <w:color w:val="000000" w:themeColor="text1"/>
                <w:sz w:val="28"/>
                <w:szCs w:val="28"/>
              </w:rPr>
              <w:t xml:space="preserve">của </w:t>
            </w:r>
            <w:r w:rsidR="0025426E" w:rsidRPr="0025426E">
              <w:rPr>
                <w:rFonts w:ascii="Times New Roman" w:eastAsia="Calibri" w:hAnsi="Times New Roman" w:cs="Times New Roman"/>
                <w:color w:val="000000" w:themeColor="text1"/>
                <w:sz w:val="28"/>
                <w:szCs w:val="28"/>
              </w:rPr>
              <w:t xml:space="preserve">Bộ trưởng Bộ Khoa học và Công nghệ - Bộ trưởng Bộ Y tế </w:t>
            </w:r>
            <w:r w:rsidRPr="00A00A74">
              <w:rPr>
                <w:rFonts w:ascii="Times New Roman" w:eastAsia="Calibri" w:hAnsi="Times New Roman" w:cs="Times New Roman"/>
                <w:color w:val="000000" w:themeColor="text1"/>
                <w:sz w:val="28"/>
                <w:szCs w:val="28"/>
              </w:rPr>
              <w:t>quy định về bảo đảm an toàn bức xạ trong y tế</w:t>
            </w:r>
          </w:p>
        </w:tc>
      </w:tr>
    </w:tbl>
    <w:p w14:paraId="05A31C7B" w14:textId="77777777" w:rsidR="00616902" w:rsidRDefault="00616902" w:rsidP="00616902">
      <w:pPr>
        <w:spacing w:before="60" w:after="60" w:line="240" w:lineRule="auto"/>
        <w:ind w:firstLine="720"/>
        <w:rPr>
          <w:rFonts w:ascii="Times New Roman" w:eastAsia="Calibri" w:hAnsi="Times New Roman" w:cs="Times New Roman"/>
          <w:b/>
          <w:color w:val="000000" w:themeColor="text1"/>
          <w:sz w:val="28"/>
          <w:szCs w:val="28"/>
        </w:rPr>
      </w:pPr>
    </w:p>
    <w:p w14:paraId="67F9470D" w14:textId="77777777" w:rsidR="003214DF" w:rsidRPr="00A00A74" w:rsidRDefault="003214DF" w:rsidP="00616902">
      <w:pPr>
        <w:spacing w:before="60" w:after="60" w:line="240" w:lineRule="auto"/>
        <w:ind w:firstLine="720"/>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10.2. Vị trí tuyển dụng: Kỹ thuật viên Y hạng III – Xét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3214DF" w:rsidRPr="00A00A74" w14:paraId="210AE9A8" w14:textId="77777777" w:rsidTr="00DB67C1">
        <w:trPr>
          <w:tblHeader/>
          <w:jc w:val="center"/>
        </w:trPr>
        <w:tc>
          <w:tcPr>
            <w:tcW w:w="746" w:type="dxa"/>
            <w:shd w:val="clear" w:color="auto" w:fill="auto"/>
            <w:vAlign w:val="center"/>
          </w:tcPr>
          <w:p w14:paraId="6127B11C" w14:textId="77777777" w:rsidR="003214DF" w:rsidRPr="00A00A74" w:rsidRDefault="003214DF"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4AC274E2" w14:textId="77777777" w:rsidR="003214DF" w:rsidRPr="00A00A74" w:rsidRDefault="003214DF"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3214DF" w:rsidRPr="00A00A74" w14:paraId="4449CA0E" w14:textId="77777777" w:rsidTr="00DB67C1">
        <w:trPr>
          <w:jc w:val="center"/>
        </w:trPr>
        <w:tc>
          <w:tcPr>
            <w:tcW w:w="746" w:type="dxa"/>
            <w:shd w:val="clear" w:color="auto" w:fill="auto"/>
            <w:vAlign w:val="center"/>
          </w:tcPr>
          <w:p w14:paraId="3AB2868E" w14:textId="77777777" w:rsidR="003214DF" w:rsidRPr="00A00A74" w:rsidRDefault="003214DF"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6DE0DC16" w14:textId="77777777" w:rsidR="003214DF" w:rsidRPr="00A00A74" w:rsidRDefault="003214DF" w:rsidP="00616902">
            <w:pPr>
              <w:spacing w:before="60" w:after="60" w:line="240" w:lineRule="auto"/>
              <w:contextualSpacing/>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 4, 18, 19 và 20</w:t>
            </w:r>
          </w:p>
          <w:p w14:paraId="66682469" w14:textId="51A84CE0" w:rsidR="003214DF" w:rsidRPr="00A00A74" w:rsidRDefault="003214DF"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số 103/2016/NĐ-CP ngày 01/7/2016 của Chính phủ </w:t>
            </w:r>
            <w:r w:rsidR="00E5318E"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 xml:space="preserve">uy định về bảo đảm an toàn </w:t>
            </w:r>
            <w:r w:rsidR="00C74B3B" w:rsidRPr="00A00A74">
              <w:rPr>
                <w:rFonts w:ascii="Times New Roman" w:eastAsia="Calibri" w:hAnsi="Times New Roman" w:cs="Times New Roman"/>
                <w:color w:val="000000" w:themeColor="text1"/>
                <w:sz w:val="28"/>
                <w:szCs w:val="28"/>
              </w:rPr>
              <w:t xml:space="preserve">sinh học </w:t>
            </w:r>
            <w:r w:rsidRPr="00A00A74">
              <w:rPr>
                <w:rFonts w:ascii="Times New Roman" w:eastAsia="Calibri" w:hAnsi="Times New Roman" w:cs="Times New Roman"/>
                <w:color w:val="000000" w:themeColor="text1"/>
                <w:sz w:val="28"/>
                <w:szCs w:val="28"/>
              </w:rPr>
              <w:t>tại phòng xét nghiệm</w:t>
            </w:r>
          </w:p>
        </w:tc>
      </w:tr>
      <w:tr w:rsidR="003214DF" w:rsidRPr="00A00A74" w14:paraId="76448B5C" w14:textId="77777777" w:rsidTr="00DB67C1">
        <w:trPr>
          <w:jc w:val="center"/>
        </w:trPr>
        <w:tc>
          <w:tcPr>
            <w:tcW w:w="746" w:type="dxa"/>
            <w:shd w:val="clear" w:color="auto" w:fill="auto"/>
            <w:vAlign w:val="center"/>
          </w:tcPr>
          <w:p w14:paraId="5DD942DE" w14:textId="77777777" w:rsidR="003214DF" w:rsidRPr="00A00A74" w:rsidRDefault="003214DF"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72E718EF" w14:textId="77777777" w:rsidR="003214DF" w:rsidRPr="00A00A74" w:rsidRDefault="003214DF"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w:t>
            </w:r>
            <w:r w:rsidR="00491F57" w:rsidRPr="00A00A74">
              <w:rPr>
                <w:rFonts w:ascii="Times New Roman" w:eastAsia="Calibri" w:hAnsi="Times New Roman" w:cs="Times New Roman"/>
                <w:b/>
                <w:color w:val="000000" w:themeColor="text1"/>
                <w:sz w:val="28"/>
                <w:szCs w:val="28"/>
              </w:rPr>
              <w:t>u 3 và</w:t>
            </w:r>
            <w:r w:rsidRPr="00A00A74">
              <w:rPr>
                <w:rFonts w:ascii="Times New Roman" w:eastAsia="Calibri" w:hAnsi="Times New Roman" w:cs="Times New Roman"/>
                <w:b/>
                <w:color w:val="000000" w:themeColor="text1"/>
                <w:sz w:val="28"/>
                <w:szCs w:val="28"/>
              </w:rPr>
              <w:t xml:space="preserve"> 4</w:t>
            </w:r>
          </w:p>
          <w:p w14:paraId="26B4844F" w14:textId="55F6FB7F" w:rsidR="003214DF" w:rsidRPr="00A00A74" w:rsidRDefault="003214DF"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37/2017/TT-BYT ngày 25/9/2017 của </w:t>
            </w:r>
            <w:r w:rsidR="0025426E">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về thực hành bảo đảm an toàn sinh học trong phòng xét nghiệm</w:t>
            </w:r>
          </w:p>
        </w:tc>
      </w:tr>
      <w:tr w:rsidR="003214DF" w:rsidRPr="00A00A74" w14:paraId="3C445129" w14:textId="77777777" w:rsidTr="00DB67C1">
        <w:trPr>
          <w:jc w:val="center"/>
        </w:trPr>
        <w:tc>
          <w:tcPr>
            <w:tcW w:w="746" w:type="dxa"/>
            <w:shd w:val="clear" w:color="auto" w:fill="auto"/>
            <w:vAlign w:val="center"/>
          </w:tcPr>
          <w:p w14:paraId="3EA33F42" w14:textId="77777777" w:rsidR="003214DF" w:rsidRPr="00A00A74" w:rsidRDefault="003214DF"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17BEA41D" w14:textId="77777777" w:rsidR="003214DF" w:rsidRPr="00A00A74" w:rsidRDefault="003214DF"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5, 6, 7, 8, 9 và 10</w:t>
            </w:r>
          </w:p>
          <w:p w14:paraId="07AABDE9" w14:textId="0A215F28" w:rsidR="003214DF" w:rsidRPr="00A00A74" w:rsidRDefault="003214DF"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shd w:val="clear" w:color="auto" w:fill="FFFFFF"/>
              </w:rPr>
              <w:t xml:space="preserve">Thông tư số 49/2018/TT-BYT ngày 28/12/2018 của </w:t>
            </w:r>
            <w:r w:rsidR="0025426E" w:rsidRPr="0025426E">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Bộ Y tế hướng dẫn hoạt động xét nghiệm trong khám bệnh, chữa bệnh</w:t>
            </w:r>
          </w:p>
        </w:tc>
      </w:tr>
      <w:tr w:rsidR="003214DF" w:rsidRPr="00A00A74" w14:paraId="2040939B" w14:textId="77777777" w:rsidTr="00DB67C1">
        <w:trPr>
          <w:jc w:val="center"/>
        </w:trPr>
        <w:tc>
          <w:tcPr>
            <w:tcW w:w="746" w:type="dxa"/>
            <w:shd w:val="clear" w:color="auto" w:fill="auto"/>
            <w:vAlign w:val="center"/>
          </w:tcPr>
          <w:p w14:paraId="23EA709B" w14:textId="77777777" w:rsidR="003214DF" w:rsidRPr="00A00A74" w:rsidRDefault="003214DF"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73EEB48F" w14:textId="77777777" w:rsidR="003214DF" w:rsidRPr="00A00A74" w:rsidRDefault="003214DF" w:rsidP="00616902">
            <w:pPr>
              <w:spacing w:before="60" w:after="60" w:line="240" w:lineRule="auto"/>
              <w:contextualSpacing/>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 4, 5, 6, 7 và 9</w:t>
            </w:r>
          </w:p>
          <w:p w14:paraId="2791D261" w14:textId="56EF30C2" w:rsidR="003214DF" w:rsidRPr="00A00A74" w:rsidRDefault="003214DF"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40/2018/TT-BYT ngày 28/12/2018 của </w:t>
            </w:r>
            <w:r w:rsidR="0025426E" w:rsidRPr="0025426E">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về quản lý mẫu bệnh phẩm truyền nhiễm</w:t>
            </w:r>
          </w:p>
        </w:tc>
      </w:tr>
      <w:tr w:rsidR="003214DF" w:rsidRPr="00A00A74" w14:paraId="39A69E91" w14:textId="77777777" w:rsidTr="00DB67C1">
        <w:trPr>
          <w:jc w:val="center"/>
        </w:trPr>
        <w:tc>
          <w:tcPr>
            <w:tcW w:w="746" w:type="dxa"/>
            <w:shd w:val="clear" w:color="auto" w:fill="auto"/>
            <w:vAlign w:val="center"/>
          </w:tcPr>
          <w:p w14:paraId="686B55E8" w14:textId="77777777" w:rsidR="003214DF" w:rsidRPr="00A00A74" w:rsidRDefault="003214DF"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34C9B80D" w14:textId="18AF8DC1" w:rsidR="003214DF" w:rsidRPr="00A00A74" w:rsidRDefault="0025426E"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bl>
    <w:p w14:paraId="3623620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D884085"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81E0455"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11. Kỹ thuật y hạng IV (V.08.07.19): 21 chỉ tiêu</w:t>
      </w:r>
    </w:p>
    <w:p w14:paraId="4F20241A" w14:textId="77777777" w:rsidR="00616902" w:rsidRPr="00DD641F" w:rsidRDefault="00616902" w:rsidP="00616902">
      <w:pPr>
        <w:spacing w:before="60" w:after="60" w:line="240" w:lineRule="auto"/>
        <w:ind w:firstLine="720"/>
        <w:jc w:val="both"/>
        <w:rPr>
          <w:rFonts w:ascii="Times New Roman" w:hAnsi="Times New Roman" w:cs="Times New Roman"/>
          <w:b/>
          <w:color w:val="000000" w:themeColor="text1"/>
          <w:spacing w:val="-4"/>
          <w:sz w:val="16"/>
          <w:szCs w:val="16"/>
          <w:lang w:val="nl-NL"/>
        </w:rPr>
      </w:pPr>
    </w:p>
    <w:p w14:paraId="4298FAAF" w14:textId="77777777" w:rsidR="00AC2704" w:rsidRPr="00A00A74" w:rsidRDefault="00AC2704" w:rsidP="00616902">
      <w:pPr>
        <w:spacing w:before="60" w:after="60" w:line="240" w:lineRule="auto"/>
        <w:ind w:firstLine="720"/>
        <w:rPr>
          <w:rFonts w:ascii="Times New Roman" w:eastAsia="Calibri" w:hAnsi="Times New Roman" w:cs="Times New Roman"/>
          <w:b/>
          <w:color w:val="000000" w:themeColor="text1"/>
          <w:sz w:val="28"/>
          <w:szCs w:val="28"/>
          <w:lang w:val="nl-NL"/>
        </w:rPr>
      </w:pPr>
      <w:r w:rsidRPr="00A00A74">
        <w:rPr>
          <w:rFonts w:ascii="Times New Roman" w:eastAsia="Calibri" w:hAnsi="Times New Roman" w:cs="Times New Roman"/>
          <w:b/>
          <w:color w:val="000000" w:themeColor="text1"/>
          <w:sz w:val="28"/>
          <w:szCs w:val="28"/>
          <w:lang w:val="nl-NL"/>
        </w:rPr>
        <w:t>11.1. Vị trí tuyển dụng: Kỹ thuật viên Y hạng IV – Chẩn đoán hình ảnh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AC2704" w:rsidRPr="00A00A74" w14:paraId="676725CD" w14:textId="77777777" w:rsidTr="00867683">
        <w:trPr>
          <w:tblHeader/>
          <w:jc w:val="center"/>
        </w:trPr>
        <w:tc>
          <w:tcPr>
            <w:tcW w:w="746" w:type="dxa"/>
            <w:shd w:val="clear" w:color="auto" w:fill="auto"/>
            <w:vAlign w:val="center"/>
          </w:tcPr>
          <w:p w14:paraId="01D5E232" w14:textId="77777777" w:rsidR="00AC2704" w:rsidRPr="00A00A74" w:rsidRDefault="00AC270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05534ABF" w14:textId="77777777" w:rsidR="00AC2704" w:rsidRPr="00A00A74" w:rsidRDefault="00AC270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AC2704" w:rsidRPr="00A00A74" w14:paraId="1A756558" w14:textId="77777777" w:rsidTr="00867683">
        <w:trPr>
          <w:jc w:val="center"/>
        </w:trPr>
        <w:tc>
          <w:tcPr>
            <w:tcW w:w="746" w:type="dxa"/>
            <w:shd w:val="clear" w:color="auto" w:fill="auto"/>
            <w:vAlign w:val="center"/>
          </w:tcPr>
          <w:p w14:paraId="7B2224F1"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04610E7C" w14:textId="13E24886" w:rsidR="00AC2704" w:rsidRPr="00A00A74" w:rsidRDefault="0025426E"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r w:rsidR="00A00A74" w:rsidRPr="00A00A74" w14:paraId="721AF2AC" w14:textId="77777777" w:rsidTr="00867683">
        <w:trPr>
          <w:jc w:val="center"/>
        </w:trPr>
        <w:tc>
          <w:tcPr>
            <w:tcW w:w="746" w:type="dxa"/>
            <w:shd w:val="clear" w:color="auto" w:fill="auto"/>
            <w:vAlign w:val="center"/>
          </w:tcPr>
          <w:p w14:paraId="24BDA096"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19C65623" w14:textId="77777777"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1</w:t>
            </w:r>
          </w:p>
          <w:p w14:paraId="68E346AB" w14:textId="46786DD2" w:rsidR="00AC2704" w:rsidRPr="00A00A74" w:rsidRDefault="00B83AAD"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số</w:t>
            </w:r>
            <w:r w:rsidR="009D3879"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 xml:space="preserve">13/2018/TT-BKHCNngày 05/9/2018 của Bộ Khoa học và Công nghệ sửa đổi, bổ sung một số điều của Thông tư liên tịch số 13/2014/TTLT-BKHCN-BYT ngày 09/6/2014 </w:t>
            </w:r>
            <w:r w:rsidR="00286729">
              <w:rPr>
                <w:rFonts w:ascii="Times New Roman" w:eastAsia="Calibri" w:hAnsi="Times New Roman" w:cs="Times New Roman"/>
                <w:color w:val="000000" w:themeColor="text1"/>
                <w:sz w:val="28"/>
                <w:szCs w:val="28"/>
              </w:rPr>
              <w:t>của Bộ</w:t>
            </w:r>
            <w:r w:rsidR="0025426E">
              <w:rPr>
                <w:rFonts w:ascii="Times New Roman" w:eastAsia="Calibri" w:hAnsi="Times New Roman" w:cs="Times New Roman"/>
                <w:color w:val="000000" w:themeColor="text1"/>
                <w:sz w:val="28"/>
                <w:szCs w:val="28"/>
              </w:rPr>
              <w:t xml:space="preserve"> trưởng Bộ</w:t>
            </w:r>
            <w:r w:rsidRPr="00A00A74">
              <w:rPr>
                <w:rFonts w:ascii="Times New Roman" w:eastAsia="Calibri" w:hAnsi="Times New Roman" w:cs="Times New Roman"/>
                <w:color w:val="000000" w:themeColor="text1"/>
                <w:sz w:val="28"/>
                <w:szCs w:val="28"/>
              </w:rPr>
              <w:t xml:space="preserve"> Khoa học và Công nghệ - </w:t>
            </w:r>
            <w:r w:rsidR="0025426E">
              <w:rPr>
                <w:rFonts w:ascii="Times New Roman" w:eastAsia="Calibri" w:hAnsi="Times New Roman" w:cs="Times New Roman"/>
                <w:color w:val="000000" w:themeColor="text1"/>
                <w:sz w:val="28"/>
                <w:szCs w:val="28"/>
              </w:rPr>
              <w:t xml:space="preserve">Bộ trưởng Bộ </w:t>
            </w:r>
            <w:r w:rsidRPr="00A00A74">
              <w:rPr>
                <w:rFonts w:ascii="Times New Roman" w:eastAsia="Calibri" w:hAnsi="Times New Roman" w:cs="Times New Roman"/>
                <w:color w:val="000000" w:themeColor="text1"/>
                <w:sz w:val="28"/>
                <w:szCs w:val="28"/>
              </w:rPr>
              <w:t>Y tế quy định về bảo đảm an toàn bức xạ trong y tế</w:t>
            </w:r>
          </w:p>
        </w:tc>
      </w:tr>
      <w:tr w:rsidR="00AC2704" w:rsidRPr="00A00A74" w14:paraId="477E6031" w14:textId="77777777" w:rsidTr="00867683">
        <w:trPr>
          <w:jc w:val="center"/>
        </w:trPr>
        <w:tc>
          <w:tcPr>
            <w:tcW w:w="746" w:type="dxa"/>
            <w:shd w:val="clear" w:color="auto" w:fill="auto"/>
            <w:vAlign w:val="center"/>
          </w:tcPr>
          <w:p w14:paraId="0EDCA78C"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42147176" w14:textId="77777777"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5</w:t>
            </w:r>
          </w:p>
          <w:p w14:paraId="2551A046" w14:textId="77777777"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Nghị định số 07/2010/NĐ-CP ngày 25</w:t>
            </w:r>
            <w:r w:rsidR="00B83AAD"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01</w:t>
            </w:r>
            <w:r w:rsidR="00B83AAD"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2010 của Chính phủ quy định chi tiết và hướng dẫn thi hành một số điều của Luật năng lượng nguyên tử</w:t>
            </w:r>
          </w:p>
        </w:tc>
      </w:tr>
      <w:tr w:rsidR="00AC2704" w:rsidRPr="00A00A74" w14:paraId="6A2D5360" w14:textId="77777777" w:rsidTr="00867683">
        <w:trPr>
          <w:jc w:val="center"/>
        </w:trPr>
        <w:tc>
          <w:tcPr>
            <w:tcW w:w="746" w:type="dxa"/>
            <w:shd w:val="clear" w:color="auto" w:fill="auto"/>
            <w:vAlign w:val="center"/>
          </w:tcPr>
          <w:p w14:paraId="563D0B92"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7EF1BCB9" w14:textId="77777777"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12, 17 và 27</w:t>
            </w:r>
          </w:p>
          <w:p w14:paraId="1AE1F980" w14:textId="3BCC11DF" w:rsidR="00AC2704" w:rsidRPr="00A00A74" w:rsidRDefault="00F008F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13/2014/TTLT-BKHCN-BYT ngày 09/6/2014 </w:t>
            </w:r>
            <w:r w:rsidR="00286729">
              <w:rPr>
                <w:rFonts w:ascii="Times New Roman" w:eastAsia="Calibri" w:hAnsi="Times New Roman" w:cs="Times New Roman"/>
                <w:color w:val="000000" w:themeColor="text1"/>
                <w:sz w:val="28"/>
                <w:szCs w:val="28"/>
              </w:rPr>
              <w:t>của</w:t>
            </w:r>
            <w:r w:rsidR="0025426E">
              <w:t xml:space="preserve"> </w:t>
            </w:r>
            <w:r w:rsidR="0025426E" w:rsidRPr="0025426E">
              <w:rPr>
                <w:rFonts w:ascii="Times New Roman" w:eastAsia="Calibri" w:hAnsi="Times New Roman" w:cs="Times New Roman"/>
                <w:color w:val="000000" w:themeColor="text1"/>
                <w:sz w:val="28"/>
                <w:szCs w:val="28"/>
              </w:rPr>
              <w:t>Bộ trưởng Bộ Khoa học và Công nghệ - Bộ trưởng Bộ Y tế</w:t>
            </w:r>
            <w:r w:rsidR="0025426E">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quy định về bảo đảm an toàn bức xạ trong y tế</w:t>
            </w:r>
          </w:p>
        </w:tc>
      </w:tr>
    </w:tbl>
    <w:p w14:paraId="1F15E7F8" w14:textId="77777777" w:rsidR="00616902" w:rsidRDefault="00AC2704" w:rsidP="00616902">
      <w:pPr>
        <w:tabs>
          <w:tab w:val="left" w:pos="6960"/>
        </w:tabs>
        <w:spacing w:before="60" w:after="60" w:line="240" w:lineRule="auto"/>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        </w:t>
      </w:r>
    </w:p>
    <w:p w14:paraId="67E48CB3" w14:textId="46154A89" w:rsidR="00AC2704" w:rsidRPr="00A00A74" w:rsidRDefault="00AC2704" w:rsidP="00616902">
      <w:pPr>
        <w:tabs>
          <w:tab w:val="left" w:pos="6960"/>
        </w:tabs>
        <w:spacing w:before="60" w:after="60" w:line="240" w:lineRule="auto"/>
        <w:ind w:firstLine="720"/>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11.2. Vị trí tuyển dụng: Kỹ thuật viên Y hạng IV - Xét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AC2704" w:rsidRPr="00A00A74" w14:paraId="1B6E8517" w14:textId="77777777" w:rsidTr="00867683">
        <w:trPr>
          <w:tblHeader/>
          <w:jc w:val="center"/>
        </w:trPr>
        <w:tc>
          <w:tcPr>
            <w:tcW w:w="746" w:type="dxa"/>
            <w:shd w:val="clear" w:color="auto" w:fill="auto"/>
            <w:vAlign w:val="center"/>
          </w:tcPr>
          <w:p w14:paraId="45F68E69" w14:textId="77777777" w:rsidR="00AC2704" w:rsidRPr="00A00A74" w:rsidRDefault="00AC270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1EC234C1" w14:textId="77777777" w:rsidR="00AC2704" w:rsidRPr="00A00A74" w:rsidRDefault="00AC270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AC2704" w:rsidRPr="00A00A74" w14:paraId="67733139" w14:textId="77777777" w:rsidTr="00867683">
        <w:trPr>
          <w:jc w:val="center"/>
        </w:trPr>
        <w:tc>
          <w:tcPr>
            <w:tcW w:w="746" w:type="dxa"/>
            <w:shd w:val="clear" w:color="auto" w:fill="auto"/>
            <w:vAlign w:val="center"/>
          </w:tcPr>
          <w:p w14:paraId="79F486F0"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34E99F3F" w14:textId="77777777"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 4</w:t>
            </w:r>
            <w:r w:rsidR="007E16CB" w:rsidRPr="00A00A74">
              <w:rPr>
                <w:rFonts w:ascii="Times New Roman" w:eastAsia="Calibri" w:hAnsi="Times New Roman" w:cs="Times New Roman"/>
                <w:b/>
                <w:color w:val="000000" w:themeColor="text1"/>
                <w:sz w:val="28"/>
                <w:szCs w:val="28"/>
              </w:rPr>
              <w:t xml:space="preserve"> và </w:t>
            </w:r>
            <w:r w:rsidRPr="00A00A74">
              <w:rPr>
                <w:rFonts w:ascii="Times New Roman" w:eastAsia="Calibri" w:hAnsi="Times New Roman" w:cs="Times New Roman"/>
                <w:b/>
                <w:color w:val="000000" w:themeColor="text1"/>
                <w:sz w:val="28"/>
                <w:szCs w:val="28"/>
              </w:rPr>
              <w:t>18</w:t>
            </w:r>
          </w:p>
          <w:p w14:paraId="018F09AF" w14:textId="1CB0DF1A" w:rsidR="00AC2704" w:rsidRPr="00A00A74" w:rsidRDefault="00AC2704"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số 103/2016/NĐ-CP ngày 01/7/2016 của Chính phủ </w:t>
            </w:r>
            <w:r w:rsidR="00B6670D"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về bảo đảm an toàn xét nghiệm tại phòng xét nghiệm</w:t>
            </w:r>
          </w:p>
        </w:tc>
      </w:tr>
      <w:tr w:rsidR="00AC2704" w:rsidRPr="00A00A74" w14:paraId="0DCF6EAD" w14:textId="77777777" w:rsidTr="00867683">
        <w:trPr>
          <w:jc w:val="center"/>
        </w:trPr>
        <w:tc>
          <w:tcPr>
            <w:tcW w:w="746" w:type="dxa"/>
            <w:shd w:val="clear" w:color="auto" w:fill="auto"/>
            <w:vAlign w:val="center"/>
          </w:tcPr>
          <w:p w14:paraId="49344FD1"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76E6F0BF" w14:textId="77777777" w:rsidR="00AC2704" w:rsidRPr="00A00A74" w:rsidRDefault="00AC2704"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w:t>
            </w:r>
          </w:p>
          <w:p w14:paraId="14AEB7D7" w14:textId="1ED65B73" w:rsidR="00AC2704" w:rsidRPr="00A00A74" w:rsidRDefault="00AC2704"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Thông tư số 37/2017/TT-BYT ngày 25/9/2017 của</w:t>
            </w:r>
            <w:r w:rsidR="0025426E">
              <w:rPr>
                <w:rFonts w:ascii="Times New Roman" w:eastAsia="Calibri" w:hAnsi="Times New Roman" w:cs="Times New Roman"/>
                <w:color w:val="000000" w:themeColor="text1"/>
                <w:sz w:val="28"/>
                <w:szCs w:val="28"/>
              </w:rPr>
              <w:t xml:space="preserve"> Bộ trưởng</w:t>
            </w:r>
            <w:r w:rsidRPr="00A00A74">
              <w:rPr>
                <w:rFonts w:ascii="Times New Roman" w:eastAsia="Calibri" w:hAnsi="Times New Roman" w:cs="Times New Roman"/>
                <w:color w:val="000000" w:themeColor="text1"/>
                <w:sz w:val="28"/>
                <w:szCs w:val="28"/>
              </w:rPr>
              <w:t xml:space="preserve"> Bộ Y tế quy định về thực hành bảo đảm an toàn sinh học trong phòng xét nghiệm</w:t>
            </w:r>
          </w:p>
        </w:tc>
      </w:tr>
      <w:tr w:rsidR="00AC2704" w:rsidRPr="00A00A74" w14:paraId="39E7DD32" w14:textId="77777777" w:rsidTr="00867683">
        <w:trPr>
          <w:jc w:val="center"/>
        </w:trPr>
        <w:tc>
          <w:tcPr>
            <w:tcW w:w="746" w:type="dxa"/>
            <w:shd w:val="clear" w:color="auto" w:fill="auto"/>
            <w:vAlign w:val="center"/>
          </w:tcPr>
          <w:p w14:paraId="69D5A5D5"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4447C50E" w14:textId="77777777" w:rsidR="00AC2704" w:rsidRPr="00A00A74" w:rsidRDefault="00AC2704"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5, 6, 7 và 10</w:t>
            </w:r>
          </w:p>
          <w:p w14:paraId="105F7A6A" w14:textId="6D53F4CD" w:rsidR="00AC2704" w:rsidRPr="00A00A74" w:rsidRDefault="00AC2704"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shd w:val="clear" w:color="auto" w:fill="FFFFFF"/>
              </w:rPr>
              <w:t xml:space="preserve">Thông tư số 49/2018/TT-BYT ngày 28/12/2018 của </w:t>
            </w:r>
            <w:r w:rsidR="00914D98" w:rsidRPr="00914D98">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Bộ Y tế hướng dẫn hoạt động xét nghiệm trong khám bệnh, chữa bệnh</w:t>
            </w:r>
          </w:p>
        </w:tc>
      </w:tr>
      <w:tr w:rsidR="00AC2704" w:rsidRPr="00A00A74" w14:paraId="1805F24D" w14:textId="77777777" w:rsidTr="00867683">
        <w:trPr>
          <w:jc w:val="center"/>
        </w:trPr>
        <w:tc>
          <w:tcPr>
            <w:tcW w:w="746" w:type="dxa"/>
            <w:shd w:val="clear" w:color="auto" w:fill="auto"/>
            <w:vAlign w:val="center"/>
          </w:tcPr>
          <w:p w14:paraId="0F1D92D8"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7C972D79" w14:textId="77777777"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 4, 5 và 9</w:t>
            </w:r>
          </w:p>
          <w:p w14:paraId="4EB88653" w14:textId="468718D9" w:rsidR="000B438E"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40/2018/TT-BYT ngày 28/12/2018 của </w:t>
            </w:r>
            <w:r w:rsidR="00914D98" w:rsidRPr="00914D98">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về quản lý mẫu bệnh phẩm truyền nhiễm</w:t>
            </w:r>
          </w:p>
        </w:tc>
      </w:tr>
      <w:tr w:rsidR="00AC2704" w:rsidRPr="00A00A74" w14:paraId="7AFB0705" w14:textId="77777777" w:rsidTr="00867683">
        <w:trPr>
          <w:jc w:val="center"/>
        </w:trPr>
        <w:tc>
          <w:tcPr>
            <w:tcW w:w="746" w:type="dxa"/>
            <w:shd w:val="clear" w:color="auto" w:fill="auto"/>
            <w:vAlign w:val="center"/>
          </w:tcPr>
          <w:p w14:paraId="372D26C6"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4BBBB427" w14:textId="732C454D" w:rsidR="00AC2704" w:rsidRPr="00A00A74" w:rsidRDefault="00914D9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bl>
    <w:p w14:paraId="589DF756" w14:textId="77777777" w:rsidR="00DD641F" w:rsidRDefault="00DD641F" w:rsidP="00616902">
      <w:pPr>
        <w:tabs>
          <w:tab w:val="left" w:pos="6960"/>
        </w:tabs>
        <w:spacing w:before="60" w:after="60" w:line="240" w:lineRule="auto"/>
        <w:ind w:firstLine="720"/>
        <w:rPr>
          <w:rFonts w:ascii="Times New Roman" w:eastAsia="Calibri" w:hAnsi="Times New Roman" w:cs="Times New Roman"/>
          <w:b/>
          <w:color w:val="000000" w:themeColor="text1"/>
          <w:sz w:val="28"/>
          <w:szCs w:val="28"/>
        </w:rPr>
      </w:pPr>
    </w:p>
    <w:p w14:paraId="0B493644" w14:textId="77777777" w:rsidR="00AC2704" w:rsidRDefault="00AC2704" w:rsidP="00616902">
      <w:pPr>
        <w:tabs>
          <w:tab w:val="left" w:pos="6960"/>
        </w:tabs>
        <w:spacing w:before="60" w:after="60" w:line="240" w:lineRule="auto"/>
        <w:ind w:firstLine="720"/>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lastRenderedPageBreak/>
        <w:t>11.3. Vị trí tuyển dụng:  Kỹ thuật y hạng IV - Vật lý trị liệu</w:t>
      </w:r>
      <w:r w:rsidR="00182625"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PHCN</w:t>
      </w:r>
    </w:p>
    <w:p w14:paraId="39D934A0" w14:textId="77777777" w:rsidR="00616902" w:rsidRPr="00DD641F" w:rsidRDefault="00616902" w:rsidP="00616902">
      <w:pPr>
        <w:tabs>
          <w:tab w:val="left" w:pos="6960"/>
        </w:tabs>
        <w:spacing w:before="60" w:after="60" w:line="240" w:lineRule="auto"/>
        <w:ind w:firstLine="720"/>
        <w:rPr>
          <w:rFonts w:ascii="Times New Roman" w:eastAsia="Calibri" w:hAnsi="Times New Roman" w:cs="Times New Roman"/>
          <w:b/>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AC2704" w:rsidRPr="00A00A74" w14:paraId="2D50A650" w14:textId="77777777" w:rsidTr="007854E4">
        <w:trPr>
          <w:tblHeader/>
          <w:jc w:val="center"/>
        </w:trPr>
        <w:tc>
          <w:tcPr>
            <w:tcW w:w="746" w:type="dxa"/>
            <w:shd w:val="clear" w:color="auto" w:fill="auto"/>
            <w:vAlign w:val="center"/>
          </w:tcPr>
          <w:p w14:paraId="12B39477" w14:textId="77777777" w:rsidR="00AC2704" w:rsidRPr="00A00A74" w:rsidRDefault="00AC270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0E5350D5" w14:textId="77777777" w:rsidR="00AC2704" w:rsidRPr="00A00A74" w:rsidRDefault="00AC2704"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A00A74" w:rsidRPr="00A00A74" w14:paraId="72CD446C" w14:textId="77777777" w:rsidTr="007854E4">
        <w:trPr>
          <w:jc w:val="center"/>
        </w:trPr>
        <w:tc>
          <w:tcPr>
            <w:tcW w:w="746" w:type="dxa"/>
            <w:shd w:val="clear" w:color="auto" w:fill="auto"/>
            <w:vAlign w:val="center"/>
          </w:tcPr>
          <w:p w14:paraId="0A0927FA"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1C4F5E4A" w14:textId="77777777"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Mục 3</w:t>
            </w:r>
            <w:r w:rsidR="002617F5" w:rsidRPr="00A00A74">
              <w:rPr>
                <w:rFonts w:ascii="Times New Roman" w:eastAsia="Calibri" w:hAnsi="Times New Roman" w:cs="Times New Roman"/>
                <w:b/>
                <w:color w:val="000000" w:themeColor="text1"/>
                <w:sz w:val="28"/>
                <w:szCs w:val="28"/>
              </w:rPr>
              <w:t xml:space="preserve"> và</w:t>
            </w:r>
            <w:r w:rsidRPr="00A00A74">
              <w:rPr>
                <w:rFonts w:ascii="Times New Roman" w:eastAsia="Calibri" w:hAnsi="Times New Roman" w:cs="Times New Roman"/>
                <w:b/>
                <w:color w:val="000000" w:themeColor="text1"/>
                <w:sz w:val="28"/>
                <w:szCs w:val="28"/>
              </w:rPr>
              <w:t xml:space="preserve"> Phụ lục 1</w:t>
            </w:r>
          </w:p>
          <w:p w14:paraId="2BE106C3" w14:textId="11E421D9" w:rsidR="00AC2704" w:rsidRPr="00A00A74" w:rsidRDefault="00AC2704"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Quyết định số 1719/QĐ-BYT ngày 15/4/20</w:t>
            </w:r>
            <w:r w:rsidR="00AC049E" w:rsidRPr="00A00A74">
              <w:rPr>
                <w:rFonts w:ascii="Times New Roman" w:eastAsia="Calibri" w:hAnsi="Times New Roman" w:cs="Times New Roman"/>
                <w:color w:val="000000" w:themeColor="text1"/>
                <w:sz w:val="28"/>
                <w:szCs w:val="28"/>
              </w:rPr>
              <w:t>2</w:t>
            </w:r>
            <w:r w:rsidRPr="00A00A74">
              <w:rPr>
                <w:rFonts w:ascii="Times New Roman" w:eastAsia="Calibri" w:hAnsi="Times New Roman" w:cs="Times New Roman"/>
                <w:color w:val="000000" w:themeColor="text1"/>
                <w:sz w:val="28"/>
                <w:szCs w:val="28"/>
              </w:rPr>
              <w:t xml:space="preserve">0 của </w:t>
            </w:r>
            <w:r w:rsidR="00D026C6"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về việc ban hành </w:t>
            </w:r>
            <w:r w:rsidR="005B24F8" w:rsidRPr="00A00A74">
              <w:rPr>
                <w:rFonts w:ascii="Times New Roman" w:eastAsia="Calibri" w:hAnsi="Times New Roman" w:cs="Times New Roman"/>
                <w:color w:val="000000" w:themeColor="text1"/>
                <w:sz w:val="28"/>
                <w:szCs w:val="28"/>
              </w:rPr>
              <w:t>T</w:t>
            </w:r>
            <w:r w:rsidRPr="00A00A74">
              <w:rPr>
                <w:rFonts w:ascii="Times New Roman" w:eastAsia="Calibri" w:hAnsi="Times New Roman" w:cs="Times New Roman"/>
                <w:color w:val="000000" w:themeColor="text1"/>
                <w:sz w:val="28"/>
                <w:szCs w:val="28"/>
              </w:rPr>
              <w:t xml:space="preserve">ài liệu </w:t>
            </w:r>
            <w:r w:rsidR="0045336D"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 xml:space="preserve">ướng dẫn </w:t>
            </w:r>
            <w:r w:rsidR="005B24F8" w:rsidRPr="00A00A74">
              <w:rPr>
                <w:rFonts w:ascii="Times New Roman" w:eastAsia="Calibri" w:hAnsi="Times New Roman" w:cs="Times New Roman"/>
                <w:color w:val="000000" w:themeColor="text1"/>
                <w:sz w:val="28"/>
                <w:szCs w:val="28"/>
              </w:rPr>
              <w:t>P</w:t>
            </w:r>
            <w:r w:rsidRPr="00A00A74">
              <w:rPr>
                <w:rFonts w:ascii="Times New Roman" w:eastAsia="Calibri" w:hAnsi="Times New Roman" w:cs="Times New Roman"/>
                <w:color w:val="000000" w:themeColor="text1"/>
                <w:sz w:val="28"/>
                <w:szCs w:val="28"/>
              </w:rPr>
              <w:t>hục hồi chức năng bệnh Viêm đường hô hấp cấp tính do SARS-CoV2 (COVID-19)</w:t>
            </w:r>
          </w:p>
        </w:tc>
      </w:tr>
      <w:tr w:rsidR="00AC2704" w:rsidRPr="00A00A74" w14:paraId="77162F33" w14:textId="77777777" w:rsidTr="007854E4">
        <w:trPr>
          <w:jc w:val="center"/>
        </w:trPr>
        <w:tc>
          <w:tcPr>
            <w:tcW w:w="746" w:type="dxa"/>
            <w:shd w:val="clear" w:color="auto" w:fill="auto"/>
            <w:vAlign w:val="center"/>
          </w:tcPr>
          <w:p w14:paraId="47C6DE6B"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334F7A06" w14:textId="77777777" w:rsidR="00AC2704" w:rsidRPr="00A00A74" w:rsidRDefault="00AC2704"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Phần II, trang 9 đến trang 28 về hướng dẫn Người khuyết tật tự phòng chống Covid-19</w:t>
            </w:r>
          </w:p>
          <w:p w14:paraId="0B091924" w14:textId="77777777" w:rsidR="00AC2704" w:rsidRPr="00A00A74" w:rsidRDefault="00AC2704"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Sổ tay hướng dẫn một số biện pháp phòng chống dịch Viêm đường hô hấp cấp do SARS-COV-2 (COVID-19) đối với người khuyết tật tại cộng đồng  theo Quyết định số 1773/QĐ-BYT ngày 20/04/2020 của </w:t>
            </w:r>
            <w:r w:rsidR="00996394"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p>
        </w:tc>
      </w:tr>
      <w:tr w:rsidR="00AC2704" w:rsidRPr="00A00A74" w14:paraId="205623E6" w14:textId="77777777" w:rsidTr="007854E4">
        <w:trPr>
          <w:jc w:val="center"/>
        </w:trPr>
        <w:tc>
          <w:tcPr>
            <w:tcW w:w="746" w:type="dxa"/>
            <w:shd w:val="clear" w:color="auto" w:fill="auto"/>
            <w:vAlign w:val="center"/>
          </w:tcPr>
          <w:p w14:paraId="291DAF6A" w14:textId="77777777" w:rsidR="00AC2704" w:rsidRPr="00A00A74" w:rsidRDefault="00AC270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72DF40F5" w14:textId="77777777" w:rsidR="00AC2704" w:rsidRPr="00A00A74" w:rsidRDefault="00AC2704" w:rsidP="00616902">
            <w:pPr>
              <w:tabs>
                <w:tab w:val="left" w:pos="1170"/>
              </w:tabs>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Phần III, trang 8 đến trang 14 trong sách Hướng dẫn thực hành vệ sinh tay trong các cơ sở khám bệnh, chữa bệnh </w:t>
            </w:r>
          </w:p>
          <w:p w14:paraId="79CBF3D5" w14:textId="61FC35D9" w:rsidR="00AC2704" w:rsidRPr="00A00A74" w:rsidRDefault="00AC270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3916/QĐ-BYT ngày 28/8/2017 của </w:t>
            </w:r>
            <w:r w:rsidR="008E05D0" w:rsidRPr="00A00A74">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về việc phê duyệ</w:t>
            </w:r>
            <w:r w:rsidR="005B24F8" w:rsidRPr="00A00A74">
              <w:rPr>
                <w:rFonts w:ascii="Times New Roman" w:eastAsia="Calibri" w:hAnsi="Times New Roman" w:cs="Times New Roman"/>
                <w:color w:val="000000" w:themeColor="text1"/>
                <w:sz w:val="28"/>
                <w:szCs w:val="28"/>
              </w:rPr>
              <w:t>t các H</w:t>
            </w:r>
            <w:r w:rsidRPr="00A00A74">
              <w:rPr>
                <w:rFonts w:ascii="Times New Roman" w:eastAsia="Calibri" w:hAnsi="Times New Roman" w:cs="Times New Roman"/>
                <w:color w:val="000000" w:themeColor="text1"/>
                <w:sz w:val="28"/>
                <w:szCs w:val="28"/>
              </w:rPr>
              <w:t>ướng dẫn kiểm soát nhiễm khuẩn trong các cơ sở khám chữa bệnh</w:t>
            </w:r>
          </w:p>
        </w:tc>
      </w:tr>
      <w:tr w:rsidR="0000224E" w:rsidRPr="00A00A74" w14:paraId="02A28F34" w14:textId="77777777" w:rsidTr="007854E4">
        <w:trPr>
          <w:jc w:val="center"/>
        </w:trPr>
        <w:tc>
          <w:tcPr>
            <w:tcW w:w="746" w:type="dxa"/>
            <w:shd w:val="clear" w:color="auto" w:fill="auto"/>
            <w:vAlign w:val="center"/>
          </w:tcPr>
          <w:p w14:paraId="6538B14F" w14:textId="7DFBF5D6" w:rsidR="0000224E" w:rsidRPr="00A00A74" w:rsidRDefault="00AB5D0B"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4AF70C60" w14:textId="7792BDAF" w:rsidR="0000224E" w:rsidRPr="00A00A74" w:rsidRDefault="004E427E" w:rsidP="00616902">
            <w:pPr>
              <w:tabs>
                <w:tab w:val="left" w:pos="1170"/>
              </w:tabs>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hAnsi="Times New Roman" w:cs="Times New Roman"/>
                <w:color w:val="000000" w:themeColor="text1"/>
                <w:sz w:val="28"/>
                <w:szCs w:val="28"/>
              </w:rPr>
              <w:t>Quyết định số 4039/QĐ-BYT ngày 09/10/2014 của Bộ trưởng Bộ Y tế phê duyệt Kế hoạch quốc gia phát triển về Phục hồi chức năng giai đoạn 2014-2020</w:t>
            </w:r>
          </w:p>
        </w:tc>
      </w:tr>
    </w:tbl>
    <w:p w14:paraId="116D041E"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E43B94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726E1F5"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9B74AB3"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7B96E93"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FD3C410"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A15584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FE96E8C"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942ABE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CC4A335"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EB61439"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E8AD2D3" w14:textId="77777777" w:rsidR="00DD641F" w:rsidRDefault="00DD641F"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A32C518"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8C00341"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949D723"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DC99BD9"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A6CD95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3ABE93A"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12. Kỹ sư hạng III (V.05.02.07): 10 chỉ tiêu</w:t>
      </w:r>
    </w:p>
    <w:p w14:paraId="20CF43BE" w14:textId="77777777" w:rsidR="00616902" w:rsidRPr="00A00A74"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51F122A" w14:textId="0CFA24D2" w:rsidR="006942FD" w:rsidRPr="00A00A74" w:rsidRDefault="006942FD" w:rsidP="00616902">
      <w:pPr>
        <w:spacing w:before="60" w:after="60"/>
        <w:ind w:firstLine="720"/>
        <w:jc w:val="both"/>
        <w:rPr>
          <w:rFonts w:ascii="Times New Roman" w:eastAsia="Calibri" w:hAnsi="Times New Roman" w:cs="Times New Roman"/>
          <w:b/>
          <w:color w:val="000000" w:themeColor="text1"/>
          <w:sz w:val="28"/>
          <w:szCs w:val="28"/>
          <w:lang w:val="nl-NL"/>
        </w:rPr>
      </w:pPr>
      <w:r w:rsidRPr="00A00A74">
        <w:rPr>
          <w:rFonts w:ascii="Times New Roman" w:eastAsia="Calibri" w:hAnsi="Times New Roman" w:cs="Times New Roman"/>
          <w:b/>
          <w:color w:val="000000" w:themeColor="text1"/>
          <w:sz w:val="28"/>
          <w:szCs w:val="28"/>
          <w:lang w:val="nl-NL"/>
        </w:rPr>
        <w:t>12.1. Vị trí tuyển dụng:</w:t>
      </w:r>
      <w:r w:rsidR="000D6940" w:rsidRPr="00A00A74">
        <w:rPr>
          <w:rFonts w:ascii="Times New Roman" w:eastAsia="Calibri" w:hAnsi="Times New Roman" w:cs="Times New Roman"/>
          <w:b/>
          <w:color w:val="000000" w:themeColor="text1"/>
          <w:sz w:val="28"/>
          <w:szCs w:val="28"/>
          <w:lang w:val="nl-NL"/>
        </w:rPr>
        <w:t xml:space="preserve"> </w:t>
      </w:r>
      <w:r w:rsidR="00011571" w:rsidRPr="00A00A74">
        <w:rPr>
          <w:rFonts w:ascii="Times New Roman" w:hAnsi="Times New Roman" w:cs="Times New Roman"/>
          <w:b/>
          <w:color w:val="000000" w:themeColor="text1"/>
          <w:spacing w:val="-4"/>
          <w:sz w:val="28"/>
          <w:szCs w:val="28"/>
          <w:lang w:val="nl-NL"/>
        </w:rPr>
        <w:t xml:space="preserve">Kỹ sư hạng III - </w:t>
      </w:r>
      <w:r w:rsidRPr="00A00A74">
        <w:rPr>
          <w:rFonts w:ascii="Times New Roman" w:eastAsia="Calibri" w:hAnsi="Times New Roman" w:cs="Times New Roman"/>
          <w:b/>
          <w:color w:val="000000" w:themeColor="text1"/>
          <w:sz w:val="28"/>
          <w:szCs w:val="28"/>
          <w:lang w:val="nl-NL"/>
        </w:rPr>
        <w:t>Quản trị mạng, theo dõi, sửa chữa, nâng cấp phần mềm/Thực hiện công việc về công nghệ thông tin/Thực hiện công tác công nghệ thông tin/Phụ trách các phần mềm tin học</w:t>
      </w:r>
      <w:r w:rsidR="00D76814" w:rsidRPr="00A00A74">
        <w:rPr>
          <w:rFonts w:ascii="Times New Roman" w:eastAsia="Calibri" w:hAnsi="Times New Roman" w:cs="Times New Roman"/>
          <w:b/>
          <w:color w:val="000000" w:themeColor="text1"/>
          <w:sz w:val="28"/>
          <w:szCs w:val="28"/>
          <w:lang w:val="nl-NL"/>
        </w:rPr>
        <w:t xml:space="preserve">, </w:t>
      </w:r>
      <w:r w:rsidRPr="00A00A74">
        <w:rPr>
          <w:rFonts w:ascii="Times New Roman" w:eastAsia="Calibri" w:hAnsi="Times New Roman" w:cs="Times New Roman"/>
          <w:b/>
          <w:color w:val="000000" w:themeColor="text1"/>
          <w:sz w:val="28"/>
          <w:szCs w:val="28"/>
          <w:lang w:val="nl-NL"/>
        </w:rPr>
        <w:t>thực hiện các nhiệm vụ liên quan công nghệ thông tin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7331B8" w:rsidRPr="00A00A74" w14:paraId="68E9D2A7" w14:textId="77777777" w:rsidTr="00577733">
        <w:trPr>
          <w:tblHeader/>
          <w:jc w:val="center"/>
        </w:trPr>
        <w:tc>
          <w:tcPr>
            <w:tcW w:w="746" w:type="dxa"/>
            <w:shd w:val="clear" w:color="auto" w:fill="auto"/>
            <w:vAlign w:val="center"/>
          </w:tcPr>
          <w:p w14:paraId="6408A2A8" w14:textId="77777777" w:rsidR="007331B8" w:rsidRPr="00A00A74" w:rsidRDefault="007331B8"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3A54F939" w14:textId="77777777" w:rsidR="007331B8" w:rsidRPr="00A00A74" w:rsidRDefault="007331B8"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7331B8" w:rsidRPr="00A00A74" w14:paraId="137BB7EC" w14:textId="77777777" w:rsidTr="00577733">
        <w:trPr>
          <w:jc w:val="center"/>
        </w:trPr>
        <w:tc>
          <w:tcPr>
            <w:tcW w:w="746" w:type="dxa"/>
            <w:shd w:val="clear" w:color="auto" w:fill="auto"/>
            <w:vAlign w:val="center"/>
          </w:tcPr>
          <w:p w14:paraId="6D432D6D" w14:textId="77777777" w:rsidR="007331B8" w:rsidRPr="00A00A74" w:rsidRDefault="007331B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4532A9DB" w14:textId="77777777" w:rsidR="007331B8" w:rsidRPr="00A00A74" w:rsidRDefault="007331B8" w:rsidP="00616902">
            <w:pPr>
              <w:shd w:val="clear" w:color="auto" w:fill="FFFFFF"/>
              <w:spacing w:before="60" w:after="60" w:line="240" w:lineRule="auto"/>
              <w:jc w:val="both"/>
              <w:textAlignment w:val="baseline"/>
              <w:rPr>
                <w:rFonts w:ascii="Times New Roman" w:eastAsia="Calibri" w:hAnsi="Times New Roman" w:cs="Times New Roman"/>
                <w:bCs/>
                <w:color w:val="000000" w:themeColor="text1"/>
                <w:sz w:val="28"/>
                <w:szCs w:val="28"/>
                <w:bdr w:val="none" w:sz="0" w:space="0" w:color="auto" w:frame="1"/>
              </w:rPr>
            </w:pPr>
            <w:r w:rsidRPr="00A00A74">
              <w:rPr>
                <w:rFonts w:ascii="Times New Roman" w:eastAsia="Calibri" w:hAnsi="Times New Roman" w:cs="Times New Roman"/>
                <w:b/>
                <w:color w:val="000000" w:themeColor="text1"/>
                <w:sz w:val="28"/>
                <w:szCs w:val="28"/>
              </w:rPr>
              <w:t>Điều 23, 24, 35, 71 và 72</w:t>
            </w:r>
          </w:p>
          <w:p w14:paraId="43AB08C1" w14:textId="60F20FAC" w:rsidR="007331B8" w:rsidRPr="00A00A74" w:rsidRDefault="007331B8" w:rsidP="00616902">
            <w:pPr>
              <w:shd w:val="clear" w:color="auto" w:fill="FFFFFF"/>
              <w:spacing w:before="60" w:after="60" w:line="240" w:lineRule="auto"/>
              <w:jc w:val="both"/>
              <w:textAlignment w:val="baseline"/>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Luật Công nghệ thông tin</w:t>
            </w:r>
            <w:r w:rsidR="00823071" w:rsidRPr="00A00A74">
              <w:rPr>
                <w:rFonts w:ascii="Times New Roman" w:eastAsia="Calibri" w:hAnsi="Times New Roman" w:cs="Times New Roman"/>
                <w:color w:val="000000" w:themeColor="text1"/>
                <w:sz w:val="28"/>
                <w:szCs w:val="28"/>
              </w:rPr>
              <w:t xml:space="preserve"> ngày 29 tháng 6 năm</w:t>
            </w:r>
            <w:r w:rsidRPr="00A00A74">
              <w:rPr>
                <w:rFonts w:ascii="Times New Roman" w:eastAsia="Calibri" w:hAnsi="Times New Roman" w:cs="Times New Roman"/>
                <w:color w:val="000000" w:themeColor="text1"/>
                <w:sz w:val="28"/>
                <w:szCs w:val="28"/>
              </w:rPr>
              <w:t xml:space="preserve"> 2006</w:t>
            </w:r>
          </w:p>
        </w:tc>
      </w:tr>
      <w:tr w:rsidR="007331B8" w:rsidRPr="00A00A74" w14:paraId="555A62FA" w14:textId="77777777" w:rsidTr="00577733">
        <w:trPr>
          <w:jc w:val="center"/>
        </w:trPr>
        <w:tc>
          <w:tcPr>
            <w:tcW w:w="746" w:type="dxa"/>
            <w:shd w:val="clear" w:color="auto" w:fill="auto"/>
            <w:vAlign w:val="center"/>
          </w:tcPr>
          <w:p w14:paraId="0C4B8A1E" w14:textId="77777777" w:rsidR="007331B8" w:rsidRPr="00A00A74" w:rsidRDefault="007331B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48FE48E9" w14:textId="77777777" w:rsidR="007331B8" w:rsidRPr="00A00A74" w:rsidRDefault="007331B8"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Điều 10, 11, 13, 15, 21, 22, 23 và 25 </w:t>
            </w:r>
          </w:p>
          <w:p w14:paraId="5E3FEC55" w14:textId="3D6FA40A"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Luật An toàn thông tin mạng</w:t>
            </w:r>
            <w:r w:rsidR="00823071" w:rsidRPr="00A00A74">
              <w:rPr>
                <w:rFonts w:ascii="Times New Roman" w:eastAsia="Calibri" w:hAnsi="Times New Roman" w:cs="Times New Roman"/>
                <w:color w:val="000000" w:themeColor="text1"/>
                <w:sz w:val="28"/>
                <w:szCs w:val="28"/>
              </w:rPr>
              <w:t xml:space="preserve"> ngày 19 tháng 11</w:t>
            </w:r>
            <w:r w:rsidRPr="00A00A74">
              <w:rPr>
                <w:rFonts w:ascii="Times New Roman" w:eastAsia="Calibri" w:hAnsi="Times New Roman" w:cs="Times New Roman"/>
                <w:color w:val="000000" w:themeColor="text1"/>
                <w:sz w:val="28"/>
                <w:szCs w:val="28"/>
              </w:rPr>
              <w:t xml:space="preserve"> năm 2015</w:t>
            </w:r>
          </w:p>
        </w:tc>
      </w:tr>
      <w:tr w:rsidR="007331B8" w:rsidRPr="00A00A74" w14:paraId="025AD447" w14:textId="77777777" w:rsidTr="00577733">
        <w:trPr>
          <w:jc w:val="center"/>
        </w:trPr>
        <w:tc>
          <w:tcPr>
            <w:tcW w:w="746" w:type="dxa"/>
            <w:shd w:val="clear" w:color="auto" w:fill="auto"/>
            <w:vAlign w:val="center"/>
          </w:tcPr>
          <w:p w14:paraId="0678600D" w14:textId="13C01E38" w:rsidR="007331B8" w:rsidRPr="00A00A74" w:rsidRDefault="0082307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53097DBB" w14:textId="77777777"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35, 38, 41 và 42</w:t>
            </w:r>
          </w:p>
          <w:p w14:paraId="2E2952D0" w14:textId="77777777"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64/2007/NĐ-CP ngày 10/4/2007 của Chính phủ quy định về ứng dụng công nghệ thông tin trong hoạt động của cơ quan Nhà nước</w:t>
            </w:r>
          </w:p>
        </w:tc>
      </w:tr>
      <w:tr w:rsidR="007331B8" w:rsidRPr="00A00A74" w14:paraId="10961A05" w14:textId="77777777" w:rsidTr="00577733">
        <w:trPr>
          <w:jc w:val="center"/>
        </w:trPr>
        <w:tc>
          <w:tcPr>
            <w:tcW w:w="746" w:type="dxa"/>
            <w:shd w:val="clear" w:color="auto" w:fill="auto"/>
            <w:vAlign w:val="center"/>
          </w:tcPr>
          <w:p w14:paraId="718E4BAE" w14:textId="50B28B21" w:rsidR="007331B8" w:rsidRPr="00A00A74" w:rsidRDefault="0082307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7AFA52A3" w14:textId="77777777"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Từ Điều 7 đến Điều 12</w:t>
            </w:r>
          </w:p>
          <w:p w14:paraId="704134DE" w14:textId="046B9E7A" w:rsidR="002D046C"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85/2016/NĐ-CP ngày 017/2020 của Chính phủ về bảo đảm an toàn hệ thống thông tin theo cấp độ</w:t>
            </w:r>
          </w:p>
        </w:tc>
      </w:tr>
      <w:tr w:rsidR="007331B8" w:rsidRPr="00A00A74" w14:paraId="70811BD0" w14:textId="77777777" w:rsidTr="00577733">
        <w:trPr>
          <w:jc w:val="center"/>
        </w:trPr>
        <w:tc>
          <w:tcPr>
            <w:tcW w:w="746" w:type="dxa"/>
            <w:shd w:val="clear" w:color="auto" w:fill="auto"/>
            <w:vAlign w:val="center"/>
          </w:tcPr>
          <w:p w14:paraId="6970DE8C" w14:textId="2748A7AE" w:rsidR="007331B8" w:rsidRPr="00A00A74" w:rsidRDefault="0082307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2A168B8F" w14:textId="77777777" w:rsidR="007331B8" w:rsidRPr="00A00A74" w:rsidRDefault="007331B8" w:rsidP="00616902">
            <w:pPr>
              <w:spacing w:before="60" w:after="60" w:line="240" w:lineRule="auto"/>
              <w:contextualSpacing/>
              <w:jc w:val="both"/>
              <w:rPr>
                <w:rFonts w:ascii="Times New Roman" w:eastAsia="Calibri" w:hAnsi="Times New Roman" w:cs="Times New Roman"/>
                <w:bCs/>
                <w:color w:val="000000" w:themeColor="text1"/>
                <w:sz w:val="28"/>
                <w:szCs w:val="28"/>
                <w:bdr w:val="none" w:sz="0" w:space="0" w:color="auto" w:frame="1"/>
              </w:rPr>
            </w:pPr>
            <w:r w:rsidRPr="00A00A74">
              <w:rPr>
                <w:rFonts w:ascii="Times New Roman" w:eastAsia="Calibri" w:hAnsi="Times New Roman" w:cs="Times New Roman"/>
                <w:b/>
                <w:bCs/>
                <w:color w:val="000000" w:themeColor="text1"/>
                <w:sz w:val="28"/>
                <w:szCs w:val="28"/>
                <w:bdr w:val="none" w:sz="0" w:space="0" w:color="auto" w:frame="1"/>
              </w:rPr>
              <w:t>Điều 2, 3, 4, 5 và 6</w:t>
            </w:r>
          </w:p>
          <w:p w14:paraId="3DF4B99A" w14:textId="2FAB7055"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Cs/>
                <w:color w:val="000000" w:themeColor="text1"/>
                <w:sz w:val="28"/>
                <w:szCs w:val="28"/>
                <w:bdr w:val="none" w:sz="0" w:space="0" w:color="auto" w:frame="1"/>
              </w:rPr>
              <w:t>Thông tư số 53/2014/TT-BYT ngày 29/12/2014 của</w:t>
            </w:r>
            <w:r w:rsidR="00914D98">
              <w:rPr>
                <w:rFonts w:ascii="Times New Roman" w:eastAsia="Calibri" w:hAnsi="Times New Roman" w:cs="Times New Roman"/>
                <w:bCs/>
                <w:color w:val="000000" w:themeColor="text1"/>
                <w:sz w:val="28"/>
                <w:szCs w:val="28"/>
                <w:bdr w:val="none" w:sz="0" w:space="0" w:color="auto" w:frame="1"/>
              </w:rPr>
              <w:t xml:space="preserve"> Bộ trưởng</w:t>
            </w:r>
            <w:r w:rsidRPr="00A00A74">
              <w:rPr>
                <w:rFonts w:ascii="Times New Roman" w:eastAsia="Calibri" w:hAnsi="Times New Roman" w:cs="Times New Roman"/>
                <w:bCs/>
                <w:color w:val="000000" w:themeColor="text1"/>
                <w:sz w:val="28"/>
                <w:szCs w:val="28"/>
                <w:bdr w:val="none" w:sz="0" w:space="0" w:color="auto" w:frame="1"/>
              </w:rPr>
              <w:t xml:space="preserve"> Bộ Y tế </w:t>
            </w:r>
            <w:r w:rsidR="00823071" w:rsidRPr="00A00A74">
              <w:rPr>
                <w:rFonts w:ascii="Times New Roman" w:eastAsia="Calibri" w:hAnsi="Times New Roman" w:cs="Times New Roman"/>
                <w:bCs/>
                <w:color w:val="000000" w:themeColor="text1"/>
                <w:sz w:val="28"/>
                <w:szCs w:val="28"/>
                <w:bdr w:val="none" w:sz="0" w:space="0" w:color="auto" w:frame="1"/>
              </w:rPr>
              <w:t>q</w:t>
            </w:r>
            <w:r w:rsidRPr="00A00A74">
              <w:rPr>
                <w:rFonts w:ascii="Times New Roman" w:eastAsia="Calibri" w:hAnsi="Times New Roman" w:cs="Times New Roman"/>
                <w:color w:val="000000" w:themeColor="text1"/>
                <w:sz w:val="28"/>
                <w:szCs w:val="28"/>
                <w:shd w:val="clear" w:color="auto" w:fill="FFFFFF"/>
              </w:rPr>
              <w:t>uy định điều kiện hoạt động y tế trên môi trường mạng</w:t>
            </w:r>
          </w:p>
        </w:tc>
      </w:tr>
      <w:tr w:rsidR="007331B8" w:rsidRPr="00A00A74" w14:paraId="0A38C060" w14:textId="77777777" w:rsidTr="00577733">
        <w:trPr>
          <w:jc w:val="center"/>
        </w:trPr>
        <w:tc>
          <w:tcPr>
            <w:tcW w:w="746" w:type="dxa"/>
            <w:shd w:val="clear" w:color="auto" w:fill="auto"/>
            <w:vAlign w:val="center"/>
          </w:tcPr>
          <w:p w14:paraId="2414F6B9" w14:textId="504A43D7" w:rsidR="007331B8" w:rsidRPr="00A00A74" w:rsidRDefault="0082307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610" w:type="dxa"/>
            <w:shd w:val="clear" w:color="auto" w:fill="auto"/>
            <w:vAlign w:val="center"/>
          </w:tcPr>
          <w:p w14:paraId="5349C9EF" w14:textId="77777777"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b/>
                <w:color w:val="000000" w:themeColor="text1"/>
                <w:sz w:val="28"/>
                <w:szCs w:val="28"/>
                <w:shd w:val="clear" w:color="auto" w:fill="FFFFFF"/>
              </w:rPr>
              <w:t>Điều 4, 5, 6, 7, 8 và 14</w:t>
            </w:r>
          </w:p>
          <w:p w14:paraId="50D4AE8A" w14:textId="04534359"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color w:val="000000" w:themeColor="text1"/>
                <w:sz w:val="28"/>
                <w:szCs w:val="28"/>
                <w:shd w:val="clear" w:color="auto" w:fill="FFFFFF"/>
              </w:rPr>
              <w:t xml:space="preserve">Thông tư số 46/2018/TT-BYT ngày 28/12/2018 của </w:t>
            </w:r>
            <w:r w:rsidR="00914D98" w:rsidRPr="00914D98">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 xml:space="preserve">Bộ Y tế </w:t>
            </w:r>
            <w:r w:rsidR="00823071" w:rsidRPr="00A00A74">
              <w:rPr>
                <w:rFonts w:ascii="Times New Roman" w:eastAsia="Calibri" w:hAnsi="Times New Roman" w:cs="Times New Roman"/>
                <w:color w:val="000000" w:themeColor="text1"/>
                <w:sz w:val="28"/>
                <w:szCs w:val="28"/>
                <w:shd w:val="clear" w:color="auto" w:fill="FFFFFF"/>
              </w:rPr>
              <w:t>q</w:t>
            </w:r>
            <w:r w:rsidRPr="00A00A74">
              <w:rPr>
                <w:rFonts w:ascii="Times New Roman" w:eastAsia="Calibri" w:hAnsi="Times New Roman" w:cs="Times New Roman"/>
                <w:color w:val="000000" w:themeColor="text1"/>
                <w:sz w:val="28"/>
                <w:szCs w:val="28"/>
                <w:shd w:val="clear" w:color="auto" w:fill="FFFFFF"/>
              </w:rPr>
              <w:t>uy định hồ sơ bệnh án điện tử</w:t>
            </w:r>
          </w:p>
        </w:tc>
      </w:tr>
      <w:tr w:rsidR="007331B8" w:rsidRPr="00A00A74" w14:paraId="34D181CB" w14:textId="77777777" w:rsidTr="00577733">
        <w:trPr>
          <w:jc w:val="center"/>
        </w:trPr>
        <w:tc>
          <w:tcPr>
            <w:tcW w:w="746" w:type="dxa"/>
            <w:shd w:val="clear" w:color="auto" w:fill="auto"/>
            <w:vAlign w:val="center"/>
          </w:tcPr>
          <w:p w14:paraId="3E38C6FE" w14:textId="5CE45E2F" w:rsidR="007331B8" w:rsidRPr="00A00A74" w:rsidRDefault="00B30E0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610" w:type="dxa"/>
            <w:shd w:val="clear" w:color="auto" w:fill="auto"/>
            <w:vAlign w:val="center"/>
          </w:tcPr>
          <w:p w14:paraId="2336C6E2" w14:textId="7F54D4AF" w:rsidR="007331B8" w:rsidRPr="00A00A74" w:rsidRDefault="007331B8" w:rsidP="00616902">
            <w:pPr>
              <w:spacing w:before="60" w:after="60" w:line="240" w:lineRule="auto"/>
              <w:contextualSpacing/>
              <w:jc w:val="both"/>
              <w:rPr>
                <w:rFonts w:ascii="Times New Roman" w:eastAsia="Calibri" w:hAnsi="Times New Roman" w:cs="Times New Roman"/>
                <w:b/>
                <w:color w:val="000000" w:themeColor="text1"/>
                <w:sz w:val="28"/>
                <w:szCs w:val="28"/>
                <w:shd w:val="clear" w:color="auto" w:fill="FFFFFF"/>
              </w:rPr>
            </w:pPr>
            <w:r w:rsidRPr="00A00A74">
              <w:rPr>
                <w:rFonts w:ascii="Times New Roman" w:eastAsia="Calibri" w:hAnsi="Times New Roman" w:cs="Times New Roman"/>
                <w:b/>
                <w:color w:val="000000" w:themeColor="text1"/>
                <w:sz w:val="28"/>
                <w:szCs w:val="28"/>
                <w:shd w:val="clear" w:color="auto" w:fill="FFFFFF"/>
              </w:rPr>
              <w:t>Bộ tiêu chí ứng dụng công nghệ thông tin</w:t>
            </w:r>
            <w:r w:rsidR="0078236E" w:rsidRPr="00A00A74">
              <w:rPr>
                <w:rFonts w:ascii="Times New Roman" w:eastAsia="Calibri" w:hAnsi="Times New Roman" w:cs="Times New Roman"/>
                <w:b/>
                <w:color w:val="000000" w:themeColor="text1"/>
                <w:sz w:val="28"/>
                <w:szCs w:val="28"/>
                <w:shd w:val="clear" w:color="auto" w:fill="FFFFFF"/>
              </w:rPr>
              <w:t xml:space="preserve"> </w:t>
            </w:r>
            <w:r w:rsidRPr="00A00A74">
              <w:rPr>
                <w:rFonts w:ascii="Times New Roman" w:eastAsia="Calibri" w:hAnsi="Times New Roman" w:cs="Times New Roman"/>
                <w:b/>
                <w:color w:val="000000" w:themeColor="text1"/>
                <w:sz w:val="28"/>
                <w:szCs w:val="28"/>
                <w:shd w:val="clear" w:color="auto" w:fill="FFFFFF"/>
              </w:rPr>
              <w:t xml:space="preserve">tại các cơ sở khám bệnh, chữa bệnh </w:t>
            </w:r>
          </w:p>
          <w:p w14:paraId="07787FF5" w14:textId="0A1D87D4"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color w:val="000000" w:themeColor="text1"/>
                <w:sz w:val="28"/>
                <w:szCs w:val="28"/>
                <w:shd w:val="clear" w:color="auto" w:fill="FFFFFF"/>
              </w:rPr>
              <w:t xml:space="preserve">Thông tư số 54/2017/TT-BYT ngày 29/12/2017 của </w:t>
            </w:r>
            <w:r w:rsidR="00914D98" w:rsidRPr="00914D98">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Bộ Y tế</w:t>
            </w:r>
          </w:p>
        </w:tc>
      </w:tr>
      <w:tr w:rsidR="007331B8" w:rsidRPr="00A00A74" w14:paraId="7A320F8D" w14:textId="77777777" w:rsidTr="00577733">
        <w:trPr>
          <w:jc w:val="center"/>
        </w:trPr>
        <w:tc>
          <w:tcPr>
            <w:tcW w:w="746" w:type="dxa"/>
            <w:shd w:val="clear" w:color="auto" w:fill="auto"/>
            <w:vAlign w:val="center"/>
          </w:tcPr>
          <w:p w14:paraId="646D0D87" w14:textId="13879B8F" w:rsidR="007331B8" w:rsidRPr="00A00A74" w:rsidRDefault="00B30E0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8</w:t>
            </w:r>
          </w:p>
        </w:tc>
        <w:tc>
          <w:tcPr>
            <w:tcW w:w="8610" w:type="dxa"/>
            <w:shd w:val="clear" w:color="auto" w:fill="auto"/>
            <w:vAlign w:val="center"/>
          </w:tcPr>
          <w:p w14:paraId="46ACEA81" w14:textId="77777777" w:rsidR="007331B8" w:rsidRPr="00A00A74" w:rsidRDefault="007331B8" w:rsidP="00616902">
            <w:pPr>
              <w:spacing w:before="60" w:after="60" w:line="240" w:lineRule="auto"/>
              <w:contextualSpacing/>
              <w:jc w:val="both"/>
              <w:rPr>
                <w:rFonts w:ascii="Times New Roman" w:eastAsia="Calibri" w:hAnsi="Times New Roman" w:cs="Times New Roman"/>
                <w:b/>
                <w:color w:val="000000" w:themeColor="text1"/>
                <w:sz w:val="28"/>
                <w:szCs w:val="28"/>
                <w:shd w:val="clear" w:color="auto" w:fill="FFFFFF"/>
              </w:rPr>
            </w:pPr>
            <w:r w:rsidRPr="00A00A74">
              <w:rPr>
                <w:rFonts w:ascii="Times New Roman" w:eastAsia="Calibri" w:hAnsi="Times New Roman" w:cs="Times New Roman"/>
                <w:b/>
                <w:color w:val="000000" w:themeColor="text1"/>
                <w:sz w:val="28"/>
                <w:szCs w:val="28"/>
                <w:shd w:val="clear" w:color="auto" w:fill="FFFFFF"/>
              </w:rPr>
              <w:t>Điều 4, 5, 6, 7, 8, 9 và 13</w:t>
            </w:r>
          </w:p>
          <w:p w14:paraId="72AD375E" w14:textId="1D11E7C7"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color w:val="000000" w:themeColor="text1"/>
                <w:sz w:val="28"/>
                <w:szCs w:val="28"/>
                <w:shd w:val="clear" w:color="auto" w:fill="FFFFFF"/>
              </w:rPr>
              <w:t xml:space="preserve">Thông tư số 48/2017/TT-BYT ngày 28/12/2017 của </w:t>
            </w:r>
            <w:r w:rsidR="00914D98" w:rsidRPr="00914D98">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 xml:space="preserve">Bộ Y tế </w:t>
            </w:r>
            <w:r w:rsidR="00B30E01" w:rsidRPr="00A00A74">
              <w:rPr>
                <w:rFonts w:ascii="Times New Roman" w:eastAsia="Calibri" w:hAnsi="Times New Roman" w:cs="Times New Roman"/>
                <w:color w:val="000000" w:themeColor="text1"/>
                <w:sz w:val="28"/>
                <w:szCs w:val="28"/>
                <w:shd w:val="clear" w:color="auto" w:fill="FFFFFF"/>
              </w:rPr>
              <w:t>q</w:t>
            </w:r>
            <w:r w:rsidRPr="00A00A74">
              <w:rPr>
                <w:rFonts w:ascii="Times New Roman" w:eastAsia="Calibri" w:hAnsi="Times New Roman" w:cs="Times New Roman"/>
                <w:color w:val="000000" w:themeColor="text1"/>
                <w:sz w:val="28"/>
                <w:szCs w:val="28"/>
                <w:shd w:val="clear" w:color="auto" w:fill="FFFFFF"/>
              </w:rPr>
              <w:t>uy định trích chuyển dữ liệu điện tử trong quản lý và thanh toán chi phí khám bệnh, chữa bệnh bảo hiểm y tế</w:t>
            </w:r>
          </w:p>
        </w:tc>
      </w:tr>
      <w:tr w:rsidR="007331B8" w:rsidRPr="00A00A74" w14:paraId="22F11849" w14:textId="77777777" w:rsidTr="00577733">
        <w:trPr>
          <w:jc w:val="center"/>
        </w:trPr>
        <w:tc>
          <w:tcPr>
            <w:tcW w:w="746" w:type="dxa"/>
            <w:shd w:val="clear" w:color="auto" w:fill="auto"/>
            <w:vAlign w:val="center"/>
          </w:tcPr>
          <w:p w14:paraId="6D8B7E8B" w14:textId="5BD8EA37" w:rsidR="007331B8" w:rsidRPr="00A00A74" w:rsidRDefault="00B30E0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9</w:t>
            </w:r>
          </w:p>
        </w:tc>
        <w:tc>
          <w:tcPr>
            <w:tcW w:w="8610" w:type="dxa"/>
            <w:shd w:val="clear" w:color="auto" w:fill="auto"/>
            <w:vAlign w:val="center"/>
          </w:tcPr>
          <w:p w14:paraId="1B82911C" w14:textId="77777777"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b/>
                <w:color w:val="000000" w:themeColor="text1"/>
                <w:sz w:val="28"/>
                <w:szCs w:val="28"/>
                <w:shd w:val="clear" w:color="auto" w:fill="FFFFFF"/>
              </w:rPr>
              <w:t>Điều 4, 6, 7, 8 và 9</w:t>
            </w:r>
          </w:p>
          <w:p w14:paraId="7B05A753" w14:textId="4F415595" w:rsidR="007331B8" w:rsidRPr="00A00A74" w:rsidRDefault="007331B8" w:rsidP="00616902">
            <w:pPr>
              <w:spacing w:before="60" w:after="60" w:line="240" w:lineRule="auto"/>
              <w:contextualSpacing/>
              <w:jc w:val="both"/>
              <w:rPr>
                <w:rFonts w:ascii="Times New Roman" w:eastAsia="Calibri" w:hAnsi="Times New Roman" w:cs="Times New Roman"/>
                <w:b/>
                <w:color w:val="000000" w:themeColor="text1"/>
                <w:sz w:val="28"/>
                <w:szCs w:val="28"/>
                <w:shd w:val="clear" w:color="auto" w:fill="FFFFFF"/>
              </w:rPr>
            </w:pPr>
            <w:r w:rsidRPr="00A00A74">
              <w:rPr>
                <w:rFonts w:ascii="Times New Roman" w:eastAsia="Calibri" w:hAnsi="Times New Roman" w:cs="Times New Roman"/>
                <w:color w:val="000000" w:themeColor="text1"/>
                <w:sz w:val="28"/>
                <w:szCs w:val="28"/>
                <w:shd w:val="clear" w:color="auto" w:fill="FFFFFF"/>
              </w:rPr>
              <w:t xml:space="preserve">Thông tư số 49/2017/TT-BYT ngày 28/12/2017 của </w:t>
            </w:r>
            <w:r w:rsidR="00914D98" w:rsidRPr="00914D98">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 xml:space="preserve">Bộ Y tế </w:t>
            </w:r>
            <w:r w:rsidR="00B30E01" w:rsidRPr="00A00A74">
              <w:rPr>
                <w:rFonts w:ascii="Times New Roman" w:eastAsia="Calibri" w:hAnsi="Times New Roman" w:cs="Times New Roman"/>
                <w:color w:val="000000" w:themeColor="text1"/>
                <w:sz w:val="28"/>
                <w:szCs w:val="28"/>
                <w:shd w:val="clear" w:color="auto" w:fill="FFFFFF"/>
              </w:rPr>
              <w:t>q</w:t>
            </w:r>
            <w:r w:rsidRPr="00A00A74">
              <w:rPr>
                <w:rFonts w:ascii="Times New Roman" w:eastAsia="Calibri" w:hAnsi="Times New Roman" w:cs="Times New Roman"/>
                <w:color w:val="000000" w:themeColor="text1"/>
                <w:sz w:val="28"/>
                <w:szCs w:val="28"/>
                <w:shd w:val="clear" w:color="auto" w:fill="FFFFFF"/>
              </w:rPr>
              <w:t>uy định hoạt động y tế từ xa</w:t>
            </w:r>
          </w:p>
        </w:tc>
      </w:tr>
      <w:tr w:rsidR="007331B8" w:rsidRPr="00A00A74" w14:paraId="0DA90C89" w14:textId="77777777" w:rsidTr="00577733">
        <w:trPr>
          <w:jc w:val="center"/>
        </w:trPr>
        <w:tc>
          <w:tcPr>
            <w:tcW w:w="746" w:type="dxa"/>
            <w:shd w:val="clear" w:color="auto" w:fill="auto"/>
            <w:vAlign w:val="center"/>
          </w:tcPr>
          <w:p w14:paraId="6E6413D2" w14:textId="6DE55F60" w:rsidR="007331B8" w:rsidRPr="00A00A74" w:rsidRDefault="00B30E0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10</w:t>
            </w:r>
          </w:p>
        </w:tc>
        <w:tc>
          <w:tcPr>
            <w:tcW w:w="8610" w:type="dxa"/>
            <w:shd w:val="clear" w:color="auto" w:fill="auto"/>
            <w:vAlign w:val="center"/>
          </w:tcPr>
          <w:p w14:paraId="7FF854A0" w14:textId="77777777" w:rsidR="00B30E01"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b/>
                <w:color w:val="000000" w:themeColor="text1"/>
                <w:sz w:val="28"/>
                <w:szCs w:val="28"/>
                <w:shd w:val="clear" w:color="auto" w:fill="FFFFFF"/>
              </w:rPr>
              <w:t>Mô hình an toàn thông tin 4 lớp</w:t>
            </w:r>
          </w:p>
          <w:p w14:paraId="504F4F7B" w14:textId="794C9DF6" w:rsidR="007331B8" w:rsidRPr="00A00A74" w:rsidRDefault="007331B8"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color w:val="000000" w:themeColor="text1"/>
                <w:sz w:val="28"/>
                <w:szCs w:val="28"/>
                <w:shd w:val="clear" w:color="auto" w:fill="FFFFFF"/>
              </w:rPr>
              <w:t>Công văn số 1552/BTTTT-CATTT</w:t>
            </w:r>
            <w:r w:rsidRPr="00A00A74">
              <w:rPr>
                <w:rFonts w:ascii="Times New Roman" w:eastAsia="Calibri" w:hAnsi="Times New Roman" w:cs="Times New Roman"/>
                <w:color w:val="000000" w:themeColor="text1"/>
                <w:sz w:val="28"/>
                <w:szCs w:val="28"/>
              </w:rPr>
              <w:t xml:space="preserve"> ngày 28/4/2020 của Bộ Thông tin và Truyền thông</w:t>
            </w:r>
          </w:p>
        </w:tc>
      </w:tr>
    </w:tbl>
    <w:p w14:paraId="26B92900" w14:textId="77777777" w:rsidR="00914D98" w:rsidRDefault="00914D98" w:rsidP="00616902">
      <w:pPr>
        <w:spacing w:before="60" w:after="60" w:line="240" w:lineRule="auto"/>
        <w:ind w:firstLine="720"/>
        <w:jc w:val="both"/>
        <w:rPr>
          <w:rFonts w:ascii="Times New Roman" w:eastAsia="Calibri" w:hAnsi="Times New Roman" w:cs="Times New Roman"/>
          <w:b/>
          <w:color w:val="000000" w:themeColor="text1"/>
          <w:sz w:val="28"/>
          <w:szCs w:val="28"/>
        </w:rPr>
      </w:pPr>
    </w:p>
    <w:p w14:paraId="2866A058" w14:textId="77777777" w:rsidR="00914D98" w:rsidRDefault="00914D98" w:rsidP="00616902">
      <w:pPr>
        <w:spacing w:before="60" w:after="60" w:line="240" w:lineRule="auto"/>
        <w:ind w:firstLine="720"/>
        <w:jc w:val="both"/>
        <w:rPr>
          <w:rFonts w:ascii="Times New Roman" w:eastAsia="Calibri" w:hAnsi="Times New Roman" w:cs="Times New Roman"/>
          <w:b/>
          <w:color w:val="000000" w:themeColor="text1"/>
          <w:sz w:val="28"/>
          <w:szCs w:val="28"/>
        </w:rPr>
      </w:pPr>
    </w:p>
    <w:p w14:paraId="295297FF" w14:textId="7975032B" w:rsidR="00926EB9" w:rsidRDefault="00926EB9" w:rsidP="00616902">
      <w:pPr>
        <w:spacing w:before="60" w:after="60" w:line="240" w:lineRule="auto"/>
        <w:ind w:firstLine="720"/>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lastRenderedPageBreak/>
        <w:t xml:space="preserve">12.2. </w:t>
      </w:r>
      <w:r w:rsidR="00D956C8" w:rsidRPr="00A00A74">
        <w:rPr>
          <w:rFonts w:ascii="Times New Roman" w:eastAsia="Calibri" w:hAnsi="Times New Roman" w:cs="Times New Roman"/>
          <w:b/>
          <w:color w:val="000000" w:themeColor="text1"/>
          <w:sz w:val="28"/>
          <w:szCs w:val="28"/>
        </w:rPr>
        <w:t>Vị trí tuyển dụng:</w:t>
      </w:r>
      <w:r w:rsidR="00813900" w:rsidRPr="00A00A74">
        <w:rPr>
          <w:rFonts w:ascii="Times New Roman" w:eastAsia="Calibri" w:hAnsi="Times New Roman" w:cs="Times New Roman"/>
          <w:b/>
          <w:color w:val="000000" w:themeColor="text1"/>
          <w:sz w:val="28"/>
          <w:szCs w:val="28"/>
        </w:rPr>
        <w:t xml:space="preserve"> </w:t>
      </w:r>
      <w:r w:rsidR="00D956C8" w:rsidRPr="00A00A74">
        <w:rPr>
          <w:rFonts w:ascii="Times New Roman" w:hAnsi="Times New Roman" w:cs="Times New Roman"/>
          <w:b/>
          <w:color w:val="000000" w:themeColor="text1"/>
          <w:spacing w:val="-4"/>
          <w:sz w:val="28"/>
          <w:szCs w:val="28"/>
          <w:lang w:val="nl-NL"/>
        </w:rPr>
        <w:t xml:space="preserve">Kỹ sư hạng III - </w:t>
      </w:r>
      <w:r w:rsidRPr="00A00A74">
        <w:rPr>
          <w:rFonts w:ascii="Times New Roman" w:eastAsia="Calibri" w:hAnsi="Times New Roman" w:cs="Times New Roman"/>
          <w:b/>
          <w:color w:val="000000" w:themeColor="text1"/>
          <w:sz w:val="28"/>
          <w:szCs w:val="28"/>
        </w:rPr>
        <w:t>Thực hiện công tác chuyên môn về môi trường/Quản lý hệ thống xử lý chất thải rắn, chất thải lỏng trong bệnh viện</w:t>
      </w:r>
    </w:p>
    <w:p w14:paraId="4A668466" w14:textId="77777777" w:rsidR="00616902" w:rsidRPr="00A00A74" w:rsidRDefault="00616902" w:rsidP="00616902">
      <w:pPr>
        <w:spacing w:before="60" w:after="60" w:line="240" w:lineRule="auto"/>
        <w:ind w:firstLine="720"/>
        <w:jc w:val="both"/>
        <w:rPr>
          <w:rFonts w:ascii="Times New Roman" w:eastAsia="Calibri" w:hAnsi="Times New Roman" w:cs="Times New Roman"/>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610"/>
      </w:tblGrid>
      <w:tr w:rsidR="00926EB9" w:rsidRPr="00A00A74" w14:paraId="68DB89DB" w14:textId="77777777" w:rsidTr="008C17DF">
        <w:trPr>
          <w:tblHeader/>
          <w:jc w:val="center"/>
        </w:trPr>
        <w:tc>
          <w:tcPr>
            <w:tcW w:w="854" w:type="dxa"/>
            <w:shd w:val="clear" w:color="auto" w:fill="auto"/>
            <w:vAlign w:val="center"/>
          </w:tcPr>
          <w:p w14:paraId="609DDC43" w14:textId="77777777" w:rsidR="00926EB9" w:rsidRPr="00A00A74" w:rsidRDefault="00926EB9"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2317F33F" w14:textId="77777777" w:rsidR="00926EB9" w:rsidRPr="00A00A74" w:rsidRDefault="00926EB9"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926EB9" w:rsidRPr="00A00A74" w14:paraId="5F7FC7CE" w14:textId="77777777" w:rsidTr="00577733">
        <w:trPr>
          <w:jc w:val="center"/>
        </w:trPr>
        <w:tc>
          <w:tcPr>
            <w:tcW w:w="854" w:type="dxa"/>
            <w:shd w:val="clear" w:color="auto" w:fill="auto"/>
            <w:vAlign w:val="center"/>
          </w:tcPr>
          <w:p w14:paraId="49448BD2" w14:textId="77777777" w:rsidR="00926EB9" w:rsidRPr="00A00A74" w:rsidRDefault="00926EB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65B4DB64" w14:textId="77777777" w:rsidR="00926EB9" w:rsidRPr="00A00A74" w:rsidRDefault="00926EB9" w:rsidP="00616902">
            <w:pPr>
              <w:shd w:val="clear" w:color="auto" w:fill="FFFFFF"/>
              <w:spacing w:before="60" w:after="60" w:line="240" w:lineRule="auto"/>
              <w:jc w:val="both"/>
              <w:textAlignment w:val="baseline"/>
              <w:rPr>
                <w:rFonts w:ascii="Times New Roman" w:eastAsia="Calibri" w:hAnsi="Times New Roman" w:cs="Times New Roman"/>
                <w:bCs/>
                <w:color w:val="000000" w:themeColor="text1"/>
                <w:sz w:val="28"/>
                <w:szCs w:val="28"/>
                <w:bdr w:val="none" w:sz="0" w:space="0" w:color="auto" w:frame="1"/>
              </w:rPr>
            </w:pPr>
            <w:r w:rsidRPr="00A00A74">
              <w:rPr>
                <w:rFonts w:ascii="Times New Roman" w:eastAsia="Calibri" w:hAnsi="Times New Roman" w:cs="Times New Roman"/>
                <w:b/>
                <w:bCs/>
                <w:color w:val="000000" w:themeColor="text1"/>
                <w:sz w:val="28"/>
                <w:szCs w:val="28"/>
                <w:bdr w:val="none" w:sz="0" w:space="0" w:color="auto" w:frame="1"/>
              </w:rPr>
              <w:t>Điều 85, 86, 87, 101, 108 và 109</w:t>
            </w:r>
          </w:p>
          <w:p w14:paraId="66517EF1" w14:textId="61F6C2F9" w:rsidR="00926EB9" w:rsidRPr="00A00A74" w:rsidRDefault="00926EB9" w:rsidP="00616902">
            <w:pPr>
              <w:shd w:val="clear" w:color="auto" w:fill="FFFFFF"/>
              <w:spacing w:before="60" w:after="60" w:line="240" w:lineRule="auto"/>
              <w:jc w:val="both"/>
              <w:textAlignment w:val="baseline"/>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Luật Bảo vệ môi trường</w:t>
            </w:r>
            <w:r w:rsidR="008C17DF" w:rsidRPr="00A00A74">
              <w:rPr>
                <w:rFonts w:ascii="Times New Roman" w:eastAsia="Calibri" w:hAnsi="Times New Roman" w:cs="Times New Roman"/>
                <w:color w:val="000000" w:themeColor="text1"/>
                <w:sz w:val="28"/>
                <w:szCs w:val="28"/>
              </w:rPr>
              <w:t xml:space="preserve"> </w:t>
            </w:r>
            <w:r w:rsidR="00C94AAD" w:rsidRPr="00A00A74">
              <w:rPr>
                <w:rFonts w:ascii="Times New Roman" w:eastAsia="Calibri" w:hAnsi="Times New Roman" w:cs="Times New Roman"/>
                <w:color w:val="000000" w:themeColor="text1"/>
                <w:sz w:val="28"/>
                <w:szCs w:val="28"/>
              </w:rPr>
              <w:t xml:space="preserve">ngày 23 tháng 6 năm </w:t>
            </w:r>
            <w:r w:rsidR="008C17DF" w:rsidRPr="00A00A74">
              <w:rPr>
                <w:rFonts w:ascii="Times New Roman" w:eastAsia="Calibri" w:hAnsi="Times New Roman" w:cs="Times New Roman"/>
                <w:color w:val="000000" w:themeColor="text1"/>
                <w:sz w:val="28"/>
                <w:szCs w:val="28"/>
              </w:rPr>
              <w:t>2014</w:t>
            </w:r>
          </w:p>
        </w:tc>
      </w:tr>
      <w:tr w:rsidR="00A00A74" w:rsidRPr="00A00A74" w14:paraId="54A619A1" w14:textId="77777777" w:rsidTr="00577733">
        <w:trPr>
          <w:jc w:val="center"/>
        </w:trPr>
        <w:tc>
          <w:tcPr>
            <w:tcW w:w="854" w:type="dxa"/>
            <w:shd w:val="clear" w:color="auto" w:fill="auto"/>
            <w:vAlign w:val="center"/>
          </w:tcPr>
          <w:p w14:paraId="44210506" w14:textId="77777777" w:rsidR="00926EB9" w:rsidRPr="00A00A74" w:rsidRDefault="00926EB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41CA9331" w14:textId="77777777" w:rsidR="00926EB9" w:rsidRPr="00A00A74" w:rsidRDefault="00926EB9"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Điều 10, 12 và 20 </w:t>
            </w:r>
          </w:p>
          <w:p w14:paraId="137D9ABE" w14:textId="7DF352A2" w:rsidR="00926EB9" w:rsidRPr="00A00A74" w:rsidRDefault="00926EB9"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25/2019/TT-BTNMT ngày 31/12/2019 của </w:t>
            </w:r>
            <w:r w:rsidR="00914D98" w:rsidRPr="00914D98">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Tài nguyên và Môi trường </w:t>
            </w:r>
            <w:r w:rsidR="0053729C"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 xml:space="preserve">uy định chi tiết thi hành một số điều của Nghị định số 40/2019/NĐ-CP ngày 13/5/2019 của Chính phủ sửa đổi, bổ sung một số điều của các </w:t>
            </w:r>
            <w:r w:rsidR="0053729C" w:rsidRPr="00A00A74">
              <w:rPr>
                <w:rFonts w:ascii="Times New Roman" w:eastAsia="Calibri" w:hAnsi="Times New Roman" w:cs="Times New Roman"/>
                <w:color w:val="000000" w:themeColor="text1"/>
                <w:sz w:val="28"/>
                <w:szCs w:val="28"/>
              </w:rPr>
              <w:t>N</w:t>
            </w:r>
            <w:r w:rsidRPr="00A00A74">
              <w:rPr>
                <w:rFonts w:ascii="Times New Roman" w:eastAsia="Calibri" w:hAnsi="Times New Roman" w:cs="Times New Roman"/>
                <w:color w:val="000000" w:themeColor="text1"/>
                <w:sz w:val="28"/>
                <w:szCs w:val="28"/>
              </w:rPr>
              <w:t xml:space="preserve">ghị định quy định chi tiết, hướng dẫn thi hành Luật </w:t>
            </w:r>
            <w:r w:rsidR="0053729C" w:rsidRPr="00A00A74">
              <w:rPr>
                <w:rFonts w:ascii="Times New Roman" w:eastAsia="Calibri" w:hAnsi="Times New Roman" w:cs="Times New Roman"/>
                <w:color w:val="000000" w:themeColor="text1"/>
                <w:sz w:val="28"/>
                <w:szCs w:val="28"/>
              </w:rPr>
              <w:t>B</w:t>
            </w:r>
            <w:r w:rsidRPr="00A00A74">
              <w:rPr>
                <w:rFonts w:ascii="Times New Roman" w:eastAsia="Calibri" w:hAnsi="Times New Roman" w:cs="Times New Roman"/>
                <w:color w:val="000000" w:themeColor="text1"/>
                <w:sz w:val="28"/>
                <w:szCs w:val="28"/>
              </w:rPr>
              <w:t>ảo vệ môi trường và quy định quản lý hoạt động dịch vụ quan trắc môi trường</w:t>
            </w:r>
          </w:p>
        </w:tc>
      </w:tr>
      <w:tr w:rsidR="00A00A74" w:rsidRPr="00A00A74" w14:paraId="125F76ED" w14:textId="77777777" w:rsidTr="00577733">
        <w:trPr>
          <w:jc w:val="center"/>
        </w:trPr>
        <w:tc>
          <w:tcPr>
            <w:tcW w:w="854" w:type="dxa"/>
            <w:shd w:val="clear" w:color="auto" w:fill="auto"/>
            <w:vAlign w:val="center"/>
          </w:tcPr>
          <w:p w14:paraId="03320E95" w14:textId="77777777" w:rsidR="00926EB9" w:rsidRPr="00A00A74" w:rsidRDefault="00926EB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32661C7B" w14:textId="689E7215" w:rsidR="00926EB9" w:rsidRPr="00A00A74" w:rsidRDefault="00914D9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r w:rsidR="00A00A74" w:rsidRPr="00A00A74" w14:paraId="34837428" w14:textId="77777777" w:rsidTr="00577733">
        <w:trPr>
          <w:jc w:val="center"/>
        </w:trPr>
        <w:tc>
          <w:tcPr>
            <w:tcW w:w="854" w:type="dxa"/>
            <w:shd w:val="clear" w:color="auto" w:fill="auto"/>
            <w:vAlign w:val="center"/>
          </w:tcPr>
          <w:p w14:paraId="73621D37" w14:textId="77777777" w:rsidR="00926EB9" w:rsidRPr="00A00A74" w:rsidRDefault="00926EB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1607ACE3" w14:textId="77777777" w:rsidR="00926EB9" w:rsidRPr="00A00A74" w:rsidRDefault="00926EB9"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2</w:t>
            </w:r>
            <w:r w:rsidR="00D96C10" w:rsidRPr="00A00A74">
              <w:rPr>
                <w:rFonts w:ascii="Times New Roman" w:eastAsia="Calibri" w:hAnsi="Times New Roman" w:cs="Times New Roman"/>
                <w:b/>
                <w:color w:val="000000" w:themeColor="text1"/>
                <w:sz w:val="28"/>
                <w:szCs w:val="28"/>
              </w:rPr>
              <w:t xml:space="preserve"> và </w:t>
            </w:r>
            <w:r w:rsidRPr="00A00A74">
              <w:rPr>
                <w:rFonts w:ascii="Times New Roman" w:eastAsia="Calibri" w:hAnsi="Times New Roman" w:cs="Times New Roman"/>
                <w:b/>
                <w:color w:val="000000" w:themeColor="text1"/>
                <w:sz w:val="28"/>
                <w:szCs w:val="28"/>
              </w:rPr>
              <w:t xml:space="preserve">5 </w:t>
            </w:r>
          </w:p>
          <w:p w14:paraId="3F803524" w14:textId="02252F8A" w:rsidR="002D046C" w:rsidRPr="00A00A74" w:rsidRDefault="00926EB9"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41/2018/TT-BYT ngày 14/12/2018 của </w:t>
            </w:r>
            <w:r w:rsidR="00914D98">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ban hành</w:t>
            </w:r>
            <w:r w:rsidR="00C94AAD" w:rsidRPr="00A00A74">
              <w:rPr>
                <w:rFonts w:ascii="Times New Roman" w:eastAsia="Calibri" w:hAnsi="Times New Roman" w:cs="Times New Roman"/>
                <w:color w:val="000000" w:themeColor="text1"/>
                <w:sz w:val="28"/>
                <w:szCs w:val="28"/>
              </w:rPr>
              <w:t xml:space="preserve"> </w:t>
            </w:r>
            <w:r w:rsidR="0053729C"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chuẩn kỹ thuật quốc gia và quy định kiểm tra, giám sát chất lượng nước sạch sử dụng cho mục đích sinh hoạt</w:t>
            </w:r>
          </w:p>
        </w:tc>
      </w:tr>
      <w:tr w:rsidR="00C60B5F" w:rsidRPr="00A00A74" w14:paraId="61334D37" w14:textId="77777777" w:rsidTr="00577733">
        <w:trPr>
          <w:jc w:val="center"/>
        </w:trPr>
        <w:tc>
          <w:tcPr>
            <w:tcW w:w="854" w:type="dxa"/>
            <w:shd w:val="clear" w:color="auto" w:fill="auto"/>
            <w:vAlign w:val="center"/>
          </w:tcPr>
          <w:p w14:paraId="6D28F5EB" w14:textId="752A92F2" w:rsidR="00C60B5F" w:rsidRPr="00A00A74" w:rsidRDefault="004456A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576F3AE5" w14:textId="679D63AC" w:rsidR="00C60B5F" w:rsidRPr="00A00A74" w:rsidRDefault="00C60B5F"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36/2015/</w:t>
            </w:r>
            <w:r w:rsidR="003D551A" w:rsidRPr="00A00A74">
              <w:rPr>
                <w:rFonts w:ascii="Times New Roman" w:eastAsia="Calibri" w:hAnsi="Times New Roman" w:cs="Times New Roman"/>
                <w:color w:val="000000" w:themeColor="text1"/>
                <w:sz w:val="28"/>
                <w:szCs w:val="28"/>
              </w:rPr>
              <w:t>TT-</w:t>
            </w:r>
            <w:r w:rsidRPr="00A00A74">
              <w:rPr>
                <w:rFonts w:ascii="Times New Roman" w:eastAsia="Calibri" w:hAnsi="Times New Roman" w:cs="Times New Roman"/>
                <w:color w:val="000000" w:themeColor="text1"/>
                <w:sz w:val="28"/>
                <w:szCs w:val="28"/>
              </w:rPr>
              <w:t>BTNMT</w:t>
            </w:r>
            <w:r w:rsidR="00866570" w:rsidRPr="00A00A74">
              <w:rPr>
                <w:rFonts w:ascii="Times New Roman" w:eastAsia="Calibri" w:hAnsi="Times New Roman" w:cs="Times New Roman"/>
                <w:color w:val="000000" w:themeColor="text1"/>
                <w:sz w:val="28"/>
                <w:szCs w:val="28"/>
              </w:rPr>
              <w:t xml:space="preserve"> </w:t>
            </w:r>
            <w:r w:rsidR="00866570" w:rsidRPr="00A00A74">
              <w:rPr>
                <w:rFonts w:ascii="Times New Roman" w:hAnsi="Times New Roman" w:cs="Times New Roman"/>
                <w:iCs/>
                <w:color w:val="000000" w:themeColor="text1"/>
                <w:sz w:val="28"/>
                <w:szCs w:val="28"/>
                <w:shd w:val="clear" w:color="auto" w:fill="FFFFFF"/>
                <w:lang w:val="en-GB"/>
              </w:rPr>
              <w:t xml:space="preserve">30/6/2015 của </w:t>
            </w:r>
            <w:r w:rsidR="00914D98">
              <w:rPr>
                <w:rFonts w:ascii="Times New Roman" w:hAnsi="Times New Roman" w:cs="Times New Roman"/>
                <w:iCs/>
                <w:color w:val="000000" w:themeColor="text1"/>
                <w:sz w:val="28"/>
                <w:szCs w:val="28"/>
                <w:shd w:val="clear" w:color="auto" w:fill="FFFFFF"/>
                <w:lang w:val="en-GB"/>
              </w:rPr>
              <w:t xml:space="preserve">Bộ trưởng </w:t>
            </w:r>
            <w:r w:rsidR="00866570" w:rsidRPr="00A00A74">
              <w:rPr>
                <w:rFonts w:ascii="Times New Roman" w:hAnsi="Times New Roman" w:cs="Times New Roman"/>
                <w:iCs/>
                <w:color w:val="000000" w:themeColor="text1"/>
                <w:sz w:val="28"/>
                <w:szCs w:val="28"/>
                <w:shd w:val="clear" w:color="auto" w:fill="FFFFFF"/>
                <w:lang w:val="en-GB"/>
              </w:rPr>
              <w:t>Bộ Tài nguyên và Môi trường về quản lý chất thải nguy hại</w:t>
            </w:r>
          </w:p>
        </w:tc>
      </w:tr>
      <w:tr w:rsidR="003F1770" w:rsidRPr="00A00A74" w14:paraId="2EE01426" w14:textId="77777777" w:rsidTr="00577733">
        <w:trPr>
          <w:jc w:val="center"/>
        </w:trPr>
        <w:tc>
          <w:tcPr>
            <w:tcW w:w="854" w:type="dxa"/>
            <w:shd w:val="clear" w:color="auto" w:fill="auto"/>
            <w:vAlign w:val="center"/>
          </w:tcPr>
          <w:p w14:paraId="560B604E" w14:textId="6F48600C" w:rsidR="003F1770" w:rsidRPr="00A00A74" w:rsidRDefault="000C030E"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610" w:type="dxa"/>
            <w:shd w:val="clear" w:color="auto" w:fill="auto"/>
            <w:vAlign w:val="center"/>
          </w:tcPr>
          <w:p w14:paraId="0D7A7B7D" w14:textId="5FFE8303" w:rsidR="003F1770" w:rsidRPr="00A00A74" w:rsidRDefault="008F1300"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Kế hoạch số 1315/KH-BYT ngày 19/11/2019</w:t>
            </w:r>
            <w:r w:rsidR="000C030E" w:rsidRPr="00A00A74">
              <w:rPr>
                <w:rFonts w:ascii="Times New Roman" w:eastAsia="Calibri" w:hAnsi="Times New Roman" w:cs="Times New Roman"/>
                <w:color w:val="000000" w:themeColor="text1"/>
                <w:sz w:val="28"/>
                <w:szCs w:val="28"/>
              </w:rPr>
              <w:t xml:space="preserve"> của Bộ Y tế về giảm thiểu chất thải nhựa trong ngành Y tế</w:t>
            </w:r>
          </w:p>
        </w:tc>
      </w:tr>
    </w:tbl>
    <w:p w14:paraId="59F2159E" w14:textId="77777777" w:rsidR="00616902" w:rsidRDefault="00616902" w:rsidP="00616902">
      <w:pPr>
        <w:spacing w:before="60" w:after="60" w:line="240" w:lineRule="auto"/>
        <w:ind w:firstLine="720"/>
        <w:jc w:val="both"/>
        <w:rPr>
          <w:rFonts w:ascii="Times New Roman" w:eastAsia="Calibri" w:hAnsi="Times New Roman" w:cs="Times New Roman"/>
          <w:b/>
          <w:color w:val="000000" w:themeColor="text1"/>
          <w:sz w:val="28"/>
          <w:szCs w:val="28"/>
        </w:rPr>
      </w:pPr>
    </w:p>
    <w:p w14:paraId="320BE059" w14:textId="77777777" w:rsidR="00B94570" w:rsidRPr="00A00A74" w:rsidRDefault="00B94570" w:rsidP="00616902">
      <w:pPr>
        <w:spacing w:before="60" w:after="60" w:line="240" w:lineRule="auto"/>
        <w:ind w:firstLine="720"/>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12.3. Vị trí tuyển dụng: </w:t>
      </w:r>
      <w:r w:rsidRPr="00A00A74">
        <w:rPr>
          <w:rFonts w:ascii="Times New Roman" w:hAnsi="Times New Roman" w:cs="Times New Roman"/>
          <w:b/>
          <w:color w:val="000000" w:themeColor="text1"/>
          <w:spacing w:val="-4"/>
          <w:sz w:val="28"/>
          <w:szCs w:val="28"/>
          <w:lang w:val="nl-NL"/>
        </w:rPr>
        <w:t xml:space="preserve">Kỹ sư hạng III - </w:t>
      </w:r>
      <w:r w:rsidRPr="00A00A74">
        <w:rPr>
          <w:rFonts w:ascii="Times New Roman" w:eastAsia="Calibri" w:hAnsi="Times New Roman" w:cs="Times New Roman"/>
          <w:b/>
          <w:color w:val="000000" w:themeColor="text1"/>
          <w:sz w:val="28"/>
          <w:szCs w:val="28"/>
        </w:rPr>
        <w:t>Thực hiện các kỹ thuật chuyên môn về xét nghiệm hóa lý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32"/>
      </w:tblGrid>
      <w:tr w:rsidR="00B94570" w:rsidRPr="00A00A74" w14:paraId="5263359F" w14:textId="77777777" w:rsidTr="0039187A">
        <w:trPr>
          <w:tblHeader/>
          <w:jc w:val="center"/>
        </w:trPr>
        <w:tc>
          <w:tcPr>
            <w:tcW w:w="854" w:type="dxa"/>
            <w:shd w:val="clear" w:color="auto" w:fill="auto"/>
            <w:vAlign w:val="center"/>
          </w:tcPr>
          <w:p w14:paraId="0CAA8A8E" w14:textId="77777777" w:rsidR="00B94570" w:rsidRPr="00A00A74" w:rsidRDefault="00B94570"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532" w:type="dxa"/>
            <w:shd w:val="clear" w:color="auto" w:fill="auto"/>
            <w:vAlign w:val="center"/>
          </w:tcPr>
          <w:p w14:paraId="0592235C" w14:textId="77777777" w:rsidR="00B94570" w:rsidRPr="00A00A74" w:rsidRDefault="00B94570"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B94570" w:rsidRPr="00A00A74" w14:paraId="656690F5" w14:textId="77777777" w:rsidTr="0039187A">
        <w:trPr>
          <w:jc w:val="center"/>
        </w:trPr>
        <w:tc>
          <w:tcPr>
            <w:tcW w:w="854" w:type="dxa"/>
            <w:shd w:val="clear" w:color="auto" w:fill="auto"/>
            <w:vAlign w:val="center"/>
          </w:tcPr>
          <w:p w14:paraId="430CED41" w14:textId="77777777" w:rsidR="00B94570" w:rsidRPr="00A00A74" w:rsidRDefault="00B94570"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532" w:type="dxa"/>
            <w:shd w:val="clear" w:color="auto" w:fill="auto"/>
            <w:vAlign w:val="center"/>
          </w:tcPr>
          <w:p w14:paraId="61F69DF1" w14:textId="77777777" w:rsidR="00B94570" w:rsidRPr="00A00A74" w:rsidRDefault="00B94570" w:rsidP="00616902">
            <w:pPr>
              <w:shd w:val="clear" w:color="auto" w:fill="FFFFFF"/>
              <w:spacing w:before="60" w:after="60" w:line="240" w:lineRule="auto"/>
              <w:jc w:val="both"/>
              <w:textAlignment w:val="baseline"/>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 xml:space="preserve">Chương III, </w:t>
            </w:r>
            <w:r w:rsidR="00371829" w:rsidRPr="00A00A74">
              <w:rPr>
                <w:rFonts w:ascii="Times New Roman" w:eastAsia="Calibri" w:hAnsi="Times New Roman" w:cs="Times New Roman"/>
                <w:b/>
                <w:color w:val="000000" w:themeColor="text1"/>
                <w:sz w:val="28"/>
                <w:szCs w:val="28"/>
              </w:rPr>
              <w:t xml:space="preserve">IV và </w:t>
            </w:r>
            <w:r w:rsidRPr="00A00A74">
              <w:rPr>
                <w:rFonts w:ascii="Times New Roman" w:eastAsia="Calibri" w:hAnsi="Times New Roman" w:cs="Times New Roman"/>
                <w:b/>
                <w:color w:val="000000" w:themeColor="text1"/>
                <w:sz w:val="28"/>
                <w:szCs w:val="28"/>
              </w:rPr>
              <w:t>VI</w:t>
            </w:r>
          </w:p>
          <w:p w14:paraId="4D1623C1" w14:textId="3B620A12" w:rsidR="00B94570" w:rsidRPr="00A00A74" w:rsidRDefault="00B94570" w:rsidP="00616902">
            <w:pPr>
              <w:shd w:val="clear" w:color="auto" w:fill="FFFFFF"/>
              <w:spacing w:before="60" w:after="60" w:line="240" w:lineRule="auto"/>
              <w:jc w:val="both"/>
              <w:textAlignment w:val="baseline"/>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số 113/2017/NĐ-CP ngày 09/10/2017 của Chính phủ </w:t>
            </w:r>
            <w:r w:rsidR="002A1A85"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 xml:space="preserve">uy định chi tiết và </w:t>
            </w:r>
            <w:r w:rsidR="002A1A85" w:rsidRPr="00A00A74">
              <w:rPr>
                <w:rFonts w:ascii="Times New Roman" w:eastAsia="Calibri" w:hAnsi="Times New Roman" w:cs="Times New Roman"/>
                <w:color w:val="000000" w:themeColor="text1"/>
                <w:sz w:val="28"/>
                <w:szCs w:val="28"/>
              </w:rPr>
              <w:t>h</w:t>
            </w:r>
            <w:r w:rsidRPr="00A00A74">
              <w:rPr>
                <w:rFonts w:ascii="Times New Roman" w:eastAsia="Calibri" w:hAnsi="Times New Roman" w:cs="Times New Roman"/>
                <w:color w:val="000000" w:themeColor="text1"/>
                <w:sz w:val="28"/>
                <w:szCs w:val="28"/>
              </w:rPr>
              <w:t>ướng dẫn thi hành một số điều của Luậ</w:t>
            </w:r>
            <w:r w:rsidR="002A1A85" w:rsidRPr="00A00A74">
              <w:rPr>
                <w:rFonts w:ascii="Times New Roman" w:eastAsia="Calibri" w:hAnsi="Times New Roman" w:cs="Times New Roman"/>
                <w:color w:val="000000" w:themeColor="text1"/>
                <w:sz w:val="28"/>
                <w:szCs w:val="28"/>
              </w:rPr>
              <w:t>t H</w:t>
            </w:r>
            <w:r w:rsidRPr="00A00A74">
              <w:rPr>
                <w:rFonts w:ascii="Times New Roman" w:eastAsia="Calibri" w:hAnsi="Times New Roman" w:cs="Times New Roman"/>
                <w:color w:val="000000" w:themeColor="text1"/>
                <w:sz w:val="28"/>
                <w:szCs w:val="28"/>
              </w:rPr>
              <w:t>óa chất</w:t>
            </w:r>
          </w:p>
        </w:tc>
      </w:tr>
      <w:tr w:rsidR="00A00A74" w:rsidRPr="00A00A74" w14:paraId="07871D6D" w14:textId="77777777" w:rsidTr="0039187A">
        <w:trPr>
          <w:jc w:val="center"/>
        </w:trPr>
        <w:tc>
          <w:tcPr>
            <w:tcW w:w="854" w:type="dxa"/>
            <w:shd w:val="clear" w:color="auto" w:fill="auto"/>
            <w:vAlign w:val="center"/>
          </w:tcPr>
          <w:p w14:paraId="2AD3EBC9" w14:textId="77777777" w:rsidR="00B94570" w:rsidRPr="00A00A74" w:rsidRDefault="00B94570"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532" w:type="dxa"/>
            <w:shd w:val="clear" w:color="auto" w:fill="auto"/>
            <w:vAlign w:val="center"/>
          </w:tcPr>
          <w:p w14:paraId="407FF281" w14:textId="57A8360B" w:rsidR="00B94570" w:rsidRPr="00A00A74" w:rsidRDefault="00914D9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r w:rsidR="00B94570" w:rsidRPr="00A00A74" w14:paraId="12A4E5E7" w14:textId="77777777" w:rsidTr="0039187A">
        <w:trPr>
          <w:jc w:val="center"/>
        </w:trPr>
        <w:tc>
          <w:tcPr>
            <w:tcW w:w="854" w:type="dxa"/>
            <w:shd w:val="clear" w:color="auto" w:fill="auto"/>
            <w:vAlign w:val="center"/>
          </w:tcPr>
          <w:p w14:paraId="65809AEA" w14:textId="77777777" w:rsidR="00B94570" w:rsidRPr="00A00A74" w:rsidRDefault="00B94570"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532" w:type="dxa"/>
            <w:shd w:val="clear" w:color="auto" w:fill="auto"/>
            <w:vAlign w:val="center"/>
          </w:tcPr>
          <w:p w14:paraId="11C3E551" w14:textId="77777777" w:rsidR="00B94570" w:rsidRPr="00A00A74" w:rsidRDefault="00B94570"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Chương II </w:t>
            </w:r>
          </w:p>
          <w:p w14:paraId="234113E4" w14:textId="6B2E2720" w:rsidR="00B94570" w:rsidRPr="00A00A74" w:rsidRDefault="00B94570"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04/2019/TT-BKHCN ngày 26/6/2019 của </w:t>
            </w:r>
            <w:r w:rsidR="00914D98">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Khoa học và Công nghệ </w:t>
            </w:r>
            <w:r w:rsidR="002A1A85"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sử dụng hóa chất để thực hiện thí nghiệm và nghiên cứu khoa học</w:t>
            </w:r>
          </w:p>
        </w:tc>
      </w:tr>
      <w:tr w:rsidR="006E1FB2" w:rsidRPr="00A00A74" w14:paraId="1E1D2489" w14:textId="77777777" w:rsidTr="0039187A">
        <w:trPr>
          <w:jc w:val="center"/>
        </w:trPr>
        <w:tc>
          <w:tcPr>
            <w:tcW w:w="854" w:type="dxa"/>
            <w:shd w:val="clear" w:color="auto" w:fill="auto"/>
            <w:vAlign w:val="center"/>
          </w:tcPr>
          <w:p w14:paraId="0F939685" w14:textId="77777777" w:rsidR="006E1FB2" w:rsidRPr="00A00A74" w:rsidRDefault="00BF4FA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lastRenderedPageBreak/>
              <w:t>5</w:t>
            </w:r>
          </w:p>
        </w:tc>
        <w:tc>
          <w:tcPr>
            <w:tcW w:w="8532" w:type="dxa"/>
            <w:shd w:val="clear" w:color="auto" w:fill="auto"/>
            <w:vAlign w:val="center"/>
          </w:tcPr>
          <w:p w14:paraId="2C02300E" w14:textId="77777777" w:rsidR="002F784C" w:rsidRPr="00A00A74" w:rsidRDefault="002F784C" w:rsidP="00616902">
            <w:pPr>
              <w:spacing w:before="60" w:after="60" w:line="240" w:lineRule="auto"/>
              <w:contextualSpacing/>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 4, 18, 19 và 20</w:t>
            </w:r>
          </w:p>
          <w:p w14:paraId="6AFA445A" w14:textId="5BEC6C9E" w:rsidR="006E1FB2" w:rsidRPr="00A00A74" w:rsidRDefault="002F784C"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số 103/2016/NĐ-CP ngày 01/7/2016 của Chính phủ </w:t>
            </w:r>
            <w:r w:rsidR="002A1A85"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 xml:space="preserve">uy định về bảo đảm an toàn </w:t>
            </w:r>
            <w:r w:rsidR="004A02C4" w:rsidRPr="00A00A74">
              <w:rPr>
                <w:rFonts w:ascii="Times New Roman" w:eastAsia="Calibri" w:hAnsi="Times New Roman" w:cs="Times New Roman"/>
                <w:color w:val="000000" w:themeColor="text1"/>
                <w:sz w:val="28"/>
                <w:szCs w:val="28"/>
              </w:rPr>
              <w:t xml:space="preserve">sinh học </w:t>
            </w:r>
            <w:r w:rsidRPr="00A00A74">
              <w:rPr>
                <w:rFonts w:ascii="Times New Roman" w:eastAsia="Calibri" w:hAnsi="Times New Roman" w:cs="Times New Roman"/>
                <w:color w:val="000000" w:themeColor="text1"/>
                <w:sz w:val="28"/>
                <w:szCs w:val="28"/>
              </w:rPr>
              <w:t>tại phòng xét nghiệm</w:t>
            </w:r>
          </w:p>
        </w:tc>
      </w:tr>
      <w:tr w:rsidR="00BF4FA5" w:rsidRPr="00A00A74" w14:paraId="55839511" w14:textId="77777777" w:rsidTr="0039187A">
        <w:trPr>
          <w:jc w:val="center"/>
        </w:trPr>
        <w:tc>
          <w:tcPr>
            <w:tcW w:w="854" w:type="dxa"/>
            <w:shd w:val="clear" w:color="auto" w:fill="auto"/>
            <w:vAlign w:val="center"/>
          </w:tcPr>
          <w:p w14:paraId="5F0F6EB7" w14:textId="77777777" w:rsidR="00BF4FA5" w:rsidRPr="00A00A74" w:rsidRDefault="002727DA"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532" w:type="dxa"/>
            <w:shd w:val="clear" w:color="auto" w:fill="auto"/>
            <w:vAlign w:val="center"/>
          </w:tcPr>
          <w:p w14:paraId="6E173F3D" w14:textId="77777777" w:rsidR="00BF4FA5" w:rsidRPr="00A00A74" w:rsidRDefault="00BF4FA5"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3</w:t>
            </w:r>
            <w:r w:rsidR="004A02C4" w:rsidRPr="00A00A74">
              <w:rPr>
                <w:rFonts w:ascii="Times New Roman" w:eastAsia="Calibri" w:hAnsi="Times New Roman" w:cs="Times New Roman"/>
                <w:b/>
                <w:color w:val="000000" w:themeColor="text1"/>
                <w:sz w:val="28"/>
                <w:szCs w:val="28"/>
              </w:rPr>
              <w:t xml:space="preserve"> và 4</w:t>
            </w:r>
          </w:p>
          <w:p w14:paraId="0CE2026C" w14:textId="649FDC60" w:rsidR="00BF4FA5" w:rsidRPr="00A00A74" w:rsidRDefault="00BF4FA5"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37/2017/TT-BYT ngày 25/9/2017 của </w:t>
            </w:r>
            <w:r w:rsidR="00914D98">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quy định về thực hành bảo đảm an toàn sinh học trong phòng xét nghiệm</w:t>
            </w:r>
          </w:p>
        </w:tc>
      </w:tr>
    </w:tbl>
    <w:p w14:paraId="37344310" w14:textId="77777777" w:rsidR="00616902" w:rsidRDefault="00616902" w:rsidP="00616902">
      <w:pPr>
        <w:spacing w:before="60" w:after="60" w:line="240" w:lineRule="auto"/>
        <w:ind w:firstLine="720"/>
        <w:jc w:val="both"/>
        <w:rPr>
          <w:rFonts w:ascii="Times New Roman" w:eastAsia="Calibri" w:hAnsi="Times New Roman" w:cs="Times New Roman"/>
          <w:b/>
          <w:color w:val="000000" w:themeColor="text1"/>
          <w:sz w:val="28"/>
          <w:szCs w:val="28"/>
        </w:rPr>
      </w:pPr>
    </w:p>
    <w:p w14:paraId="33FA90FB" w14:textId="7E5B50A8" w:rsidR="003B1A15" w:rsidRPr="00A00A74" w:rsidRDefault="003B1A15" w:rsidP="00616902">
      <w:pPr>
        <w:spacing w:before="60" w:after="60" w:line="240" w:lineRule="auto"/>
        <w:ind w:firstLine="720"/>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12.4. </w:t>
      </w:r>
      <w:r w:rsidR="0059486D" w:rsidRPr="00A00A74">
        <w:rPr>
          <w:rFonts w:ascii="Times New Roman" w:eastAsia="Calibri" w:hAnsi="Times New Roman" w:cs="Times New Roman"/>
          <w:b/>
          <w:color w:val="000000" w:themeColor="text1"/>
          <w:sz w:val="28"/>
          <w:szCs w:val="28"/>
        </w:rPr>
        <w:t xml:space="preserve">Vị trí tuyển dụng: </w:t>
      </w:r>
      <w:r w:rsidR="0059486D" w:rsidRPr="00A00A74">
        <w:rPr>
          <w:rFonts w:ascii="Times New Roman" w:hAnsi="Times New Roman" w:cs="Times New Roman"/>
          <w:b/>
          <w:color w:val="000000" w:themeColor="text1"/>
          <w:spacing w:val="-4"/>
          <w:sz w:val="28"/>
          <w:szCs w:val="28"/>
          <w:lang w:val="nl-NL"/>
        </w:rPr>
        <w:t xml:space="preserve">Kỹ sư hạng III - </w:t>
      </w:r>
      <w:r w:rsidRPr="00A00A74">
        <w:rPr>
          <w:rFonts w:ascii="Times New Roman" w:eastAsia="Calibri" w:hAnsi="Times New Roman" w:cs="Times New Roman"/>
          <w:b/>
          <w:color w:val="000000" w:themeColor="text1"/>
          <w:sz w:val="28"/>
          <w:szCs w:val="28"/>
        </w:rPr>
        <w:t>Thực hiện công tác chuyên môn về kỹ thuật điện tử</w:t>
      </w:r>
      <w:r w:rsidR="007D057C"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 xml:space="preserve"> truyề</w:t>
      </w:r>
      <w:r w:rsidR="0059486D" w:rsidRPr="00A00A74">
        <w:rPr>
          <w:rFonts w:ascii="Times New Roman" w:eastAsia="Calibri" w:hAnsi="Times New Roman" w:cs="Times New Roman"/>
          <w:b/>
          <w:color w:val="000000" w:themeColor="text1"/>
          <w:sz w:val="28"/>
          <w:szCs w:val="28"/>
        </w:rPr>
        <w:t>n thông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75"/>
      </w:tblGrid>
      <w:tr w:rsidR="002D046C" w:rsidRPr="00A00A74" w14:paraId="427EA9A5" w14:textId="77777777" w:rsidTr="002D046C">
        <w:trPr>
          <w:tblHeader/>
          <w:jc w:val="center"/>
        </w:trPr>
        <w:tc>
          <w:tcPr>
            <w:tcW w:w="854" w:type="dxa"/>
            <w:shd w:val="clear" w:color="auto" w:fill="auto"/>
            <w:vAlign w:val="center"/>
          </w:tcPr>
          <w:p w14:paraId="2E98C4ED" w14:textId="77777777" w:rsidR="003B1A15" w:rsidRPr="00A00A74" w:rsidRDefault="003B1A15"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575" w:type="dxa"/>
            <w:shd w:val="clear" w:color="auto" w:fill="auto"/>
            <w:vAlign w:val="center"/>
          </w:tcPr>
          <w:p w14:paraId="35C78679" w14:textId="77777777" w:rsidR="003B1A15" w:rsidRPr="00A00A74" w:rsidRDefault="003B1A15"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2D046C" w:rsidRPr="00A00A74" w14:paraId="59348FE6" w14:textId="77777777" w:rsidTr="002D046C">
        <w:trPr>
          <w:jc w:val="center"/>
        </w:trPr>
        <w:tc>
          <w:tcPr>
            <w:tcW w:w="854" w:type="dxa"/>
            <w:shd w:val="clear" w:color="auto" w:fill="auto"/>
            <w:vAlign w:val="center"/>
          </w:tcPr>
          <w:p w14:paraId="147160A2" w14:textId="66622715" w:rsidR="000949BD" w:rsidRPr="00A00A74" w:rsidRDefault="000949BD"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575" w:type="dxa"/>
            <w:shd w:val="clear" w:color="auto" w:fill="auto"/>
            <w:vAlign w:val="center"/>
          </w:tcPr>
          <w:p w14:paraId="5C94F2D4" w14:textId="08F55E9A" w:rsidR="000949BD" w:rsidRPr="00A00A74" w:rsidRDefault="00E642DE" w:rsidP="00616902">
            <w:pPr>
              <w:spacing w:before="60" w:after="60" w:line="240" w:lineRule="auto"/>
              <w:rPr>
                <w:rFonts w:ascii="Times New Roman" w:eastAsia="Calibri" w:hAnsi="Times New Roman" w:cs="Times New Roman"/>
                <w:b/>
                <w:color w:val="000000" w:themeColor="text1"/>
                <w:sz w:val="28"/>
                <w:szCs w:val="28"/>
              </w:rPr>
            </w:pPr>
            <w:r w:rsidRPr="00A00A74">
              <w:rPr>
                <w:rFonts w:ascii="Times New Roman" w:hAnsi="Times New Roman" w:cs="Times New Roman"/>
                <w:color w:val="000000" w:themeColor="text1"/>
                <w:sz w:val="28"/>
                <w:szCs w:val="28"/>
                <w:shd w:val="clear" w:color="auto" w:fill="FFFFFF"/>
              </w:rPr>
              <w:t>Luật An ninh mạng ngày 12 tháng 6 năm 2018</w:t>
            </w:r>
          </w:p>
        </w:tc>
      </w:tr>
      <w:tr w:rsidR="002D046C" w:rsidRPr="00A00A74" w14:paraId="65A7683D" w14:textId="77777777" w:rsidTr="002D046C">
        <w:trPr>
          <w:jc w:val="center"/>
        </w:trPr>
        <w:tc>
          <w:tcPr>
            <w:tcW w:w="854" w:type="dxa"/>
            <w:shd w:val="clear" w:color="auto" w:fill="auto"/>
            <w:vAlign w:val="center"/>
          </w:tcPr>
          <w:p w14:paraId="737FC6BF" w14:textId="437305F4" w:rsidR="000949BD" w:rsidRPr="00A00A74" w:rsidRDefault="000949B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575" w:type="dxa"/>
            <w:shd w:val="clear" w:color="auto" w:fill="auto"/>
            <w:vAlign w:val="center"/>
          </w:tcPr>
          <w:p w14:paraId="07F88F8A" w14:textId="385760C6" w:rsidR="000949BD" w:rsidRPr="00A00A74" w:rsidRDefault="000949BD" w:rsidP="00616902">
            <w:pPr>
              <w:spacing w:before="60" w:after="60" w:line="240" w:lineRule="auto"/>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Luật An toàn thông tin mạng ngày 19 tháng 11 năm 2015</w:t>
            </w:r>
          </w:p>
        </w:tc>
      </w:tr>
      <w:tr w:rsidR="00A00A74" w:rsidRPr="00A00A74" w14:paraId="124C5383" w14:textId="77777777" w:rsidTr="0039187A">
        <w:trPr>
          <w:jc w:val="center"/>
        </w:trPr>
        <w:tc>
          <w:tcPr>
            <w:tcW w:w="854" w:type="dxa"/>
            <w:shd w:val="clear" w:color="auto" w:fill="auto"/>
            <w:vAlign w:val="center"/>
          </w:tcPr>
          <w:p w14:paraId="103F090B" w14:textId="5B2161EE" w:rsidR="000949BD" w:rsidRPr="00A00A74" w:rsidRDefault="000949B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575" w:type="dxa"/>
            <w:shd w:val="clear" w:color="auto" w:fill="auto"/>
            <w:vAlign w:val="center"/>
          </w:tcPr>
          <w:p w14:paraId="2BA8AA86" w14:textId="031A9A60" w:rsidR="000949BD" w:rsidRPr="00A00A74" w:rsidRDefault="000949BD" w:rsidP="00616902">
            <w:pPr>
              <w:shd w:val="clear" w:color="auto" w:fill="FFFFFF"/>
              <w:spacing w:before="60" w:after="60" w:line="240" w:lineRule="auto"/>
              <w:jc w:val="both"/>
              <w:rPr>
                <w:rFonts w:ascii="Times New Roman" w:hAnsi="Times New Roman" w:cs="Times New Roman"/>
                <w:color w:val="000000" w:themeColor="text1"/>
                <w:sz w:val="28"/>
                <w:szCs w:val="28"/>
                <w:shd w:val="clear" w:color="auto" w:fill="FFFFFF"/>
              </w:rPr>
            </w:pPr>
            <w:r w:rsidRPr="00A00A74">
              <w:rPr>
                <w:rFonts w:ascii="Times New Roman" w:hAnsi="Times New Roman" w:cs="Times New Roman"/>
                <w:color w:val="000000" w:themeColor="text1"/>
                <w:sz w:val="28"/>
                <w:szCs w:val="28"/>
                <w:shd w:val="clear" w:color="auto" w:fill="FFFFFF"/>
              </w:rPr>
              <w:t xml:space="preserve">Thông tư số 27/2017/TT-BTTTT ngày 20/10/2017 của  </w:t>
            </w:r>
            <w:r w:rsidR="00914D98" w:rsidRPr="00914D98">
              <w:rPr>
                <w:rFonts w:ascii="Times New Roman" w:hAnsi="Times New Roman" w:cs="Times New Roman"/>
                <w:color w:val="000000" w:themeColor="text1"/>
                <w:sz w:val="28"/>
                <w:szCs w:val="28"/>
                <w:shd w:val="clear" w:color="auto" w:fill="FFFFFF"/>
              </w:rPr>
              <w:t xml:space="preserve">Bộ trưởng </w:t>
            </w:r>
            <w:r w:rsidRPr="00A00A74">
              <w:rPr>
                <w:rFonts w:ascii="Times New Roman" w:hAnsi="Times New Roman" w:cs="Times New Roman"/>
                <w:color w:val="000000" w:themeColor="text1"/>
                <w:sz w:val="28"/>
                <w:szCs w:val="28"/>
                <w:shd w:val="clear" w:color="auto" w:fill="FFFFFF"/>
              </w:rPr>
              <w:t>Bộ Thông tin và Truyền thông quy định về quản lý, vận hành, kết nối, sử dụng và đảm bảo an  toàn  thông  tin  trên  Mạng  truyền  số liệu  chuyên  dùng  của các cơ quan Đảng,  Nhà nước</w:t>
            </w:r>
          </w:p>
          <w:p w14:paraId="13D94C2F" w14:textId="0D5BC8F9" w:rsidR="000949BD" w:rsidRPr="00A00A74" w:rsidRDefault="000949BD" w:rsidP="00616902">
            <w:pPr>
              <w:shd w:val="clear" w:color="auto" w:fill="FFFFFF"/>
              <w:spacing w:before="60" w:after="60" w:line="240" w:lineRule="auto"/>
              <w:jc w:val="both"/>
              <w:rPr>
                <w:rFonts w:ascii="Times New Roman" w:hAnsi="Times New Roman" w:cs="Times New Roman"/>
                <w:color w:val="000000" w:themeColor="text1"/>
                <w:sz w:val="28"/>
                <w:szCs w:val="28"/>
                <w:shd w:val="clear" w:color="auto" w:fill="FFFFFF"/>
              </w:rPr>
            </w:pPr>
            <w:r w:rsidRPr="00A00A74">
              <w:rPr>
                <w:rFonts w:ascii="Times New Roman" w:eastAsia="Times New Roman" w:hAnsi="Times New Roman" w:cs="Times New Roman"/>
                <w:color w:val="000000" w:themeColor="text1"/>
                <w:sz w:val="28"/>
                <w:szCs w:val="28"/>
              </w:rPr>
              <w:t xml:space="preserve">Thông tư số 12/2019/TT-BTTTT ngày 05/11/2019 của </w:t>
            </w:r>
            <w:r w:rsidR="00914D98" w:rsidRPr="00914D98">
              <w:rPr>
                <w:rFonts w:ascii="Times New Roman" w:eastAsia="Times New Roman" w:hAnsi="Times New Roman" w:cs="Times New Roman"/>
                <w:color w:val="000000" w:themeColor="text1"/>
                <w:sz w:val="28"/>
                <w:szCs w:val="28"/>
              </w:rPr>
              <w:t xml:space="preserve">Bộ trưởng </w:t>
            </w:r>
            <w:r w:rsidRPr="00A00A74">
              <w:rPr>
                <w:rFonts w:ascii="Times New Roman" w:eastAsia="Times New Roman" w:hAnsi="Times New Roman" w:cs="Times New Roman"/>
                <w:color w:val="000000" w:themeColor="text1"/>
                <w:sz w:val="28"/>
                <w:szCs w:val="28"/>
              </w:rPr>
              <w:t xml:space="preserve">Bộ Thông tin và Truyền thông sửa đổi, bổ sung một số điều của Thông tư số 27/2017/TT-BTTTT  ngày 20/10/2017 của </w:t>
            </w:r>
            <w:r w:rsidR="00914D98" w:rsidRPr="00914D98">
              <w:rPr>
                <w:rFonts w:ascii="Times New Roman" w:eastAsia="Times New Roman" w:hAnsi="Times New Roman" w:cs="Times New Roman"/>
                <w:color w:val="000000" w:themeColor="text1"/>
                <w:sz w:val="28"/>
                <w:szCs w:val="28"/>
              </w:rPr>
              <w:t xml:space="preserve">Bộ trưởng </w:t>
            </w:r>
            <w:r w:rsidRPr="00A00A74">
              <w:rPr>
                <w:rFonts w:ascii="Times New Roman" w:eastAsia="Times New Roman" w:hAnsi="Times New Roman" w:cs="Times New Roman"/>
                <w:color w:val="000000" w:themeColor="text1"/>
                <w:sz w:val="28"/>
                <w:szCs w:val="28"/>
              </w:rPr>
              <w:t xml:space="preserve">Bộ Thông tin và Truyền </w:t>
            </w:r>
            <w:r w:rsidRPr="00A00A74">
              <w:rPr>
                <w:rFonts w:ascii="Times New Roman" w:eastAsia="Times New Roman" w:hAnsi="Times New Roman" w:cs="Times New Roman"/>
                <w:color w:val="000000" w:themeColor="text1"/>
                <w:sz w:val="28"/>
                <w:szCs w:val="28"/>
                <w:shd w:val="clear" w:color="auto" w:fill="FFFFFF"/>
              </w:rPr>
              <w:t>thông quy định về quản lý, vận hành, kết nối, sử dụng và bảo đảm an toàn thông tin trên mạng truyền số liệu chuyên dùng của các cơ quan Đảng, Nhà nước</w:t>
            </w:r>
          </w:p>
        </w:tc>
      </w:tr>
      <w:tr w:rsidR="000949BD" w:rsidRPr="00A00A74" w14:paraId="2A29E221" w14:textId="77777777" w:rsidTr="0039187A">
        <w:trPr>
          <w:jc w:val="center"/>
        </w:trPr>
        <w:tc>
          <w:tcPr>
            <w:tcW w:w="854" w:type="dxa"/>
            <w:shd w:val="clear" w:color="auto" w:fill="auto"/>
            <w:vAlign w:val="center"/>
          </w:tcPr>
          <w:p w14:paraId="152C710E" w14:textId="40BAD1CA" w:rsidR="000949BD" w:rsidRPr="00A00A74" w:rsidRDefault="000949B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575" w:type="dxa"/>
            <w:shd w:val="clear" w:color="auto" w:fill="auto"/>
            <w:vAlign w:val="center"/>
          </w:tcPr>
          <w:p w14:paraId="609AB54B" w14:textId="19DE5B98" w:rsidR="000949BD" w:rsidRPr="00A00A74" w:rsidRDefault="000949BD"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số 85/2016/NĐ-CP </w:t>
            </w:r>
            <w:r w:rsidR="00914D98">
              <w:rPr>
                <w:rFonts w:ascii="Times New Roman" w:eastAsia="Calibri" w:hAnsi="Times New Roman" w:cs="Times New Roman"/>
                <w:color w:val="000000" w:themeColor="text1"/>
                <w:sz w:val="28"/>
                <w:szCs w:val="28"/>
              </w:rPr>
              <w:t xml:space="preserve">ngày 01/7/2016 </w:t>
            </w:r>
            <w:r w:rsidRPr="00A00A74">
              <w:rPr>
                <w:rFonts w:ascii="Times New Roman" w:eastAsia="Calibri" w:hAnsi="Times New Roman" w:cs="Times New Roman"/>
                <w:color w:val="000000" w:themeColor="text1"/>
                <w:sz w:val="28"/>
                <w:szCs w:val="28"/>
              </w:rPr>
              <w:t>của Chính phủ về bảo đảm an toàn hệ thống thông tin theo cấp độ</w:t>
            </w:r>
          </w:p>
        </w:tc>
      </w:tr>
      <w:tr w:rsidR="0047141D" w:rsidRPr="00A00A74" w14:paraId="1FD6D1E4" w14:textId="77777777" w:rsidTr="0039187A">
        <w:trPr>
          <w:jc w:val="center"/>
        </w:trPr>
        <w:tc>
          <w:tcPr>
            <w:tcW w:w="854" w:type="dxa"/>
            <w:shd w:val="clear" w:color="auto" w:fill="auto"/>
            <w:vAlign w:val="center"/>
          </w:tcPr>
          <w:p w14:paraId="66703636" w14:textId="0F3ED7BF" w:rsidR="0047141D" w:rsidRPr="00A00A74" w:rsidRDefault="0047141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575" w:type="dxa"/>
            <w:shd w:val="clear" w:color="auto" w:fill="auto"/>
            <w:vAlign w:val="center"/>
          </w:tcPr>
          <w:p w14:paraId="75654093" w14:textId="30354017" w:rsidR="0047141D" w:rsidRPr="00A00A74" w:rsidRDefault="0047141D" w:rsidP="00616902">
            <w:pPr>
              <w:spacing w:before="60" w:after="60" w:line="240" w:lineRule="auto"/>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Nội dung về truyền thông y tế</w:t>
            </w:r>
          </w:p>
          <w:p w14:paraId="79DC9F43" w14:textId="486B2CB5" w:rsidR="0047141D" w:rsidRPr="00A00A74" w:rsidRDefault="0047141D"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1125/QĐ-TTg  ngày 31/07/2017 của Thủ tướng Chính phủ phê duyệt Chương trình mục tiêu Y tế - Dân số giai đoạn 2016 - 2020</w:t>
            </w:r>
          </w:p>
        </w:tc>
      </w:tr>
    </w:tbl>
    <w:p w14:paraId="0315CAEC"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6167A1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AFD8F88"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C7842A1" w14:textId="77777777" w:rsidR="00616902" w:rsidRDefault="00616902"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757246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51C054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F03D67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147E40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E04CFD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B442ED5"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13. Kỹ thuật vi</w:t>
      </w:r>
      <w:r w:rsidR="00785C4A" w:rsidRPr="00A00A74">
        <w:rPr>
          <w:rFonts w:ascii="Times New Roman" w:hAnsi="Times New Roman" w:cs="Times New Roman"/>
          <w:b/>
          <w:color w:val="000000" w:themeColor="text1"/>
          <w:spacing w:val="-4"/>
          <w:sz w:val="28"/>
          <w:szCs w:val="28"/>
          <w:lang w:val="nl-NL"/>
        </w:rPr>
        <w:t>ê</w:t>
      </w:r>
      <w:r w:rsidRPr="00A00A74">
        <w:rPr>
          <w:rFonts w:ascii="Times New Roman" w:hAnsi="Times New Roman" w:cs="Times New Roman"/>
          <w:b/>
          <w:color w:val="000000" w:themeColor="text1"/>
          <w:spacing w:val="-4"/>
          <w:sz w:val="28"/>
          <w:szCs w:val="28"/>
          <w:lang w:val="nl-NL"/>
        </w:rPr>
        <w:t>n hạng IV (V.05.02.08): 03 chỉ tiêu</w:t>
      </w:r>
    </w:p>
    <w:p w14:paraId="3D9B581E" w14:textId="77777777" w:rsidR="003A2FE9" w:rsidRPr="003A2FE9" w:rsidRDefault="003A2FE9" w:rsidP="00616902">
      <w:pPr>
        <w:spacing w:before="60" w:after="60" w:line="240" w:lineRule="auto"/>
        <w:ind w:firstLine="720"/>
        <w:jc w:val="both"/>
        <w:rPr>
          <w:rFonts w:ascii="Times New Roman" w:hAnsi="Times New Roman" w:cs="Times New Roman"/>
          <w:b/>
          <w:color w:val="000000" w:themeColor="text1"/>
          <w:spacing w:val="-4"/>
          <w:sz w:val="16"/>
          <w:szCs w:val="16"/>
          <w:lang w:val="nl-NL"/>
        </w:rPr>
      </w:pPr>
    </w:p>
    <w:p w14:paraId="01C59718" w14:textId="77777777" w:rsidR="00785C4A" w:rsidRDefault="00785C4A" w:rsidP="00616902">
      <w:pPr>
        <w:spacing w:before="60" w:after="60" w:line="240" w:lineRule="auto"/>
        <w:ind w:firstLine="720"/>
        <w:jc w:val="both"/>
        <w:rPr>
          <w:rFonts w:ascii="Times New Roman" w:eastAsia="Calibri" w:hAnsi="Times New Roman" w:cs="Times New Roman"/>
          <w:b/>
          <w:color w:val="000000" w:themeColor="text1"/>
          <w:sz w:val="28"/>
          <w:szCs w:val="28"/>
          <w:lang w:val="nl-NL"/>
        </w:rPr>
      </w:pPr>
      <w:r w:rsidRPr="00A00A74">
        <w:rPr>
          <w:rFonts w:ascii="Times New Roman" w:eastAsia="Calibri" w:hAnsi="Times New Roman" w:cs="Times New Roman"/>
          <w:b/>
          <w:color w:val="000000" w:themeColor="text1"/>
          <w:sz w:val="28"/>
          <w:szCs w:val="28"/>
          <w:lang w:val="nl-NL"/>
        </w:rPr>
        <w:t xml:space="preserve">13.1. Vị trí tuyển dụng: </w:t>
      </w:r>
      <w:r w:rsidRPr="00A00A74">
        <w:rPr>
          <w:rFonts w:ascii="Times New Roman" w:hAnsi="Times New Roman" w:cs="Times New Roman"/>
          <w:b/>
          <w:color w:val="000000" w:themeColor="text1"/>
          <w:spacing w:val="-4"/>
          <w:sz w:val="28"/>
          <w:szCs w:val="28"/>
          <w:lang w:val="nl-NL"/>
        </w:rPr>
        <w:t xml:space="preserve">Kỹ thuật viện hạng IV - </w:t>
      </w:r>
      <w:r w:rsidRPr="00A00A74">
        <w:rPr>
          <w:rFonts w:ascii="Times New Roman" w:eastAsia="Calibri" w:hAnsi="Times New Roman" w:cs="Times New Roman"/>
          <w:b/>
          <w:color w:val="000000" w:themeColor="text1"/>
          <w:sz w:val="28"/>
          <w:szCs w:val="28"/>
          <w:lang w:val="nl-NL"/>
        </w:rPr>
        <w:t>Thực hiện các kỹ thuật chuyên môn về Công nghệ thông tin</w:t>
      </w:r>
    </w:p>
    <w:p w14:paraId="0B9056CF" w14:textId="77777777" w:rsidR="003A2FE9" w:rsidRPr="00A00A74" w:rsidRDefault="003A2FE9" w:rsidP="00616902">
      <w:pPr>
        <w:spacing w:before="60" w:after="60" w:line="240" w:lineRule="auto"/>
        <w:ind w:firstLine="720"/>
        <w:jc w:val="both"/>
        <w:rPr>
          <w:rFonts w:ascii="Times New Roman" w:eastAsia="Calibri" w:hAnsi="Times New Roman" w:cs="Times New Roman"/>
          <w:b/>
          <w:color w:val="000000" w:themeColor="text1"/>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90"/>
      </w:tblGrid>
      <w:tr w:rsidR="00785C4A" w:rsidRPr="00A00A74" w14:paraId="0F9F7005" w14:textId="77777777" w:rsidTr="000435C4">
        <w:trPr>
          <w:tblHeader/>
          <w:jc w:val="center"/>
        </w:trPr>
        <w:tc>
          <w:tcPr>
            <w:tcW w:w="854" w:type="dxa"/>
            <w:shd w:val="clear" w:color="auto" w:fill="auto"/>
            <w:vAlign w:val="center"/>
          </w:tcPr>
          <w:p w14:paraId="144234FC" w14:textId="77777777" w:rsidR="00785C4A" w:rsidRPr="00A00A74" w:rsidRDefault="00785C4A"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590" w:type="dxa"/>
            <w:shd w:val="clear" w:color="auto" w:fill="auto"/>
            <w:vAlign w:val="center"/>
          </w:tcPr>
          <w:p w14:paraId="4AF7630B" w14:textId="77777777" w:rsidR="00785C4A" w:rsidRPr="00A00A74" w:rsidRDefault="00785C4A"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410FDF" w:rsidRPr="00A00A74" w14:paraId="04ED9EA6" w14:textId="77777777" w:rsidTr="000435C4">
        <w:trPr>
          <w:tblHeader/>
          <w:jc w:val="center"/>
        </w:trPr>
        <w:tc>
          <w:tcPr>
            <w:tcW w:w="854" w:type="dxa"/>
            <w:shd w:val="clear" w:color="auto" w:fill="auto"/>
            <w:vAlign w:val="center"/>
          </w:tcPr>
          <w:p w14:paraId="72992D2E" w14:textId="77777777" w:rsidR="00410FDF" w:rsidRPr="00A00A74" w:rsidRDefault="00410FDF"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590" w:type="dxa"/>
            <w:shd w:val="clear" w:color="auto" w:fill="auto"/>
            <w:vAlign w:val="center"/>
          </w:tcPr>
          <w:p w14:paraId="796734D8" w14:textId="77777777" w:rsidR="00410FDF" w:rsidRPr="00A00A74" w:rsidRDefault="00410FDF" w:rsidP="00616902">
            <w:pPr>
              <w:shd w:val="clear" w:color="auto" w:fill="FFFFFF"/>
              <w:spacing w:before="60" w:after="60" w:line="240" w:lineRule="auto"/>
              <w:jc w:val="both"/>
              <w:textAlignment w:val="baseline"/>
              <w:rPr>
                <w:rFonts w:ascii="Times New Roman" w:eastAsia="Calibri" w:hAnsi="Times New Roman" w:cs="Times New Roman"/>
                <w:bCs/>
                <w:color w:val="000000" w:themeColor="text1"/>
                <w:sz w:val="28"/>
                <w:szCs w:val="28"/>
                <w:bdr w:val="none" w:sz="0" w:space="0" w:color="auto" w:frame="1"/>
              </w:rPr>
            </w:pPr>
            <w:r w:rsidRPr="00A00A74">
              <w:rPr>
                <w:rFonts w:ascii="Times New Roman" w:eastAsia="Calibri" w:hAnsi="Times New Roman" w:cs="Times New Roman"/>
                <w:b/>
                <w:color w:val="000000" w:themeColor="text1"/>
                <w:sz w:val="28"/>
                <w:szCs w:val="28"/>
              </w:rPr>
              <w:t>Điều 23, 24, 35, 71 và 72</w:t>
            </w:r>
          </w:p>
          <w:p w14:paraId="07633B7B" w14:textId="4E51CEC8" w:rsidR="00410FDF" w:rsidRPr="00A00A74" w:rsidRDefault="00E87DEA" w:rsidP="00616902">
            <w:pPr>
              <w:shd w:val="clear" w:color="auto" w:fill="FFFFFF"/>
              <w:spacing w:before="60" w:after="60" w:line="240" w:lineRule="auto"/>
              <w:jc w:val="both"/>
              <w:textAlignment w:val="baseline"/>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Luật Công nghệ thông tin ngày 29 tháng 6 năm 2006</w:t>
            </w:r>
          </w:p>
        </w:tc>
      </w:tr>
      <w:tr w:rsidR="00D02254" w:rsidRPr="00A00A74" w14:paraId="7666BE96" w14:textId="77777777" w:rsidTr="000435C4">
        <w:trPr>
          <w:tblHeader/>
          <w:jc w:val="center"/>
        </w:trPr>
        <w:tc>
          <w:tcPr>
            <w:tcW w:w="854" w:type="dxa"/>
            <w:shd w:val="clear" w:color="auto" w:fill="auto"/>
            <w:vAlign w:val="center"/>
          </w:tcPr>
          <w:p w14:paraId="2AEC0C4A" w14:textId="77777777" w:rsidR="00D02254" w:rsidRPr="00A00A74" w:rsidRDefault="00D02254"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590" w:type="dxa"/>
            <w:shd w:val="clear" w:color="auto" w:fill="auto"/>
            <w:vAlign w:val="center"/>
          </w:tcPr>
          <w:p w14:paraId="3CA03F63" w14:textId="77777777" w:rsidR="00D02254" w:rsidRPr="00A00A74" w:rsidRDefault="00D02254"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Điều 10, 11, 13, 15, 21, 22, 23 và 25 </w:t>
            </w:r>
          </w:p>
          <w:p w14:paraId="6AAC7DE6" w14:textId="7AA5C322" w:rsidR="00D02254" w:rsidRPr="00A00A74" w:rsidRDefault="004D4E4B"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Luật An toàn thông tin mạng ngày 19 tháng 11 năm 2015</w:t>
            </w:r>
          </w:p>
        </w:tc>
      </w:tr>
      <w:tr w:rsidR="009731AB" w:rsidRPr="00A00A74" w14:paraId="67D04B35" w14:textId="77777777" w:rsidTr="000435C4">
        <w:trPr>
          <w:tblHeader/>
          <w:jc w:val="center"/>
        </w:trPr>
        <w:tc>
          <w:tcPr>
            <w:tcW w:w="854" w:type="dxa"/>
            <w:shd w:val="clear" w:color="auto" w:fill="auto"/>
            <w:vAlign w:val="center"/>
          </w:tcPr>
          <w:p w14:paraId="1DF5F3C1" w14:textId="2E9E23DE" w:rsidR="009731AB" w:rsidRPr="00A00A74" w:rsidRDefault="00872E2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590" w:type="dxa"/>
            <w:shd w:val="clear" w:color="auto" w:fill="auto"/>
            <w:vAlign w:val="center"/>
          </w:tcPr>
          <w:p w14:paraId="7F94E35D" w14:textId="77777777" w:rsidR="009731AB" w:rsidRPr="00A00A74" w:rsidRDefault="009731AB"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35, 38, 41 và 42</w:t>
            </w:r>
          </w:p>
          <w:p w14:paraId="0DE36617" w14:textId="77777777" w:rsidR="009731AB" w:rsidRPr="00A00A74" w:rsidRDefault="009731AB"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64/2007/NĐ-CP ngày 10/4/2007 của Chính phủ quy định về ứng dụng công nghệ thông tin trong hoạt động của cơ quan Nhà nước</w:t>
            </w:r>
          </w:p>
        </w:tc>
      </w:tr>
      <w:tr w:rsidR="009731AB" w:rsidRPr="00A00A74" w14:paraId="174FCDB9" w14:textId="77777777" w:rsidTr="000435C4">
        <w:trPr>
          <w:tblHeader/>
          <w:jc w:val="center"/>
        </w:trPr>
        <w:tc>
          <w:tcPr>
            <w:tcW w:w="854" w:type="dxa"/>
            <w:shd w:val="clear" w:color="auto" w:fill="auto"/>
            <w:vAlign w:val="center"/>
          </w:tcPr>
          <w:p w14:paraId="3CE21BB4" w14:textId="47E52A25" w:rsidR="009731AB" w:rsidRPr="00A00A74" w:rsidRDefault="00872E2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590" w:type="dxa"/>
            <w:shd w:val="clear" w:color="auto" w:fill="auto"/>
            <w:vAlign w:val="center"/>
          </w:tcPr>
          <w:p w14:paraId="494D8E00" w14:textId="77777777" w:rsidR="009731AB" w:rsidRPr="00A00A74" w:rsidRDefault="009731AB"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Từ Điều 7 đến Điều 12</w:t>
            </w:r>
          </w:p>
          <w:p w14:paraId="3F4D6606" w14:textId="77777777" w:rsidR="009731AB" w:rsidRPr="00A00A74" w:rsidRDefault="009731AB"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85/2016/NĐ-CP ngày 017/2020 của Chính phủ về bảo đảm an toàn hệ thống thông tin theo cấp độ</w:t>
            </w:r>
          </w:p>
        </w:tc>
      </w:tr>
      <w:tr w:rsidR="009731AB" w:rsidRPr="00A00A74" w14:paraId="64FF062C" w14:textId="77777777" w:rsidTr="000435C4">
        <w:trPr>
          <w:tblHeader/>
          <w:jc w:val="center"/>
        </w:trPr>
        <w:tc>
          <w:tcPr>
            <w:tcW w:w="854" w:type="dxa"/>
            <w:shd w:val="clear" w:color="auto" w:fill="auto"/>
            <w:vAlign w:val="center"/>
          </w:tcPr>
          <w:p w14:paraId="6B93E801" w14:textId="266C130B" w:rsidR="009731AB" w:rsidRPr="00A00A74" w:rsidRDefault="00872E2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590" w:type="dxa"/>
            <w:shd w:val="clear" w:color="auto" w:fill="auto"/>
            <w:vAlign w:val="center"/>
          </w:tcPr>
          <w:p w14:paraId="2438583D" w14:textId="77777777" w:rsidR="009731AB" w:rsidRPr="00A00A74" w:rsidRDefault="009731AB" w:rsidP="00616902">
            <w:pPr>
              <w:spacing w:before="60" w:after="60" w:line="240" w:lineRule="auto"/>
              <w:contextualSpacing/>
              <w:jc w:val="both"/>
              <w:rPr>
                <w:rFonts w:ascii="Times New Roman" w:eastAsia="Calibri" w:hAnsi="Times New Roman" w:cs="Times New Roman"/>
                <w:b/>
                <w:color w:val="000000" w:themeColor="text1"/>
                <w:sz w:val="28"/>
                <w:szCs w:val="28"/>
                <w:shd w:val="clear" w:color="auto" w:fill="FFFFFF"/>
              </w:rPr>
            </w:pPr>
            <w:r w:rsidRPr="00A00A74">
              <w:rPr>
                <w:rFonts w:ascii="Times New Roman" w:eastAsia="Calibri" w:hAnsi="Times New Roman" w:cs="Times New Roman"/>
                <w:b/>
                <w:color w:val="000000" w:themeColor="text1"/>
                <w:sz w:val="28"/>
                <w:szCs w:val="28"/>
                <w:shd w:val="clear" w:color="auto" w:fill="FFFFFF"/>
              </w:rPr>
              <w:t>Điều 4, 5, 6, 7, 8, 9 và 13</w:t>
            </w:r>
          </w:p>
          <w:p w14:paraId="209DE8F7" w14:textId="107BBD70" w:rsidR="009731AB" w:rsidRPr="00A00A74" w:rsidRDefault="009731AB"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color w:val="000000" w:themeColor="text1"/>
                <w:sz w:val="28"/>
                <w:szCs w:val="28"/>
                <w:shd w:val="clear" w:color="auto" w:fill="FFFFFF"/>
              </w:rPr>
              <w:t xml:space="preserve">Thông tư số 48/2017/TT-BYT ngày 28/12/2017 của </w:t>
            </w:r>
            <w:r w:rsidR="00B21C91">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 xml:space="preserve">Bộ Y tế </w:t>
            </w:r>
            <w:r w:rsidR="00174F03" w:rsidRPr="00A00A74">
              <w:rPr>
                <w:rFonts w:ascii="Times New Roman" w:eastAsia="Calibri" w:hAnsi="Times New Roman" w:cs="Times New Roman"/>
                <w:color w:val="000000" w:themeColor="text1"/>
                <w:sz w:val="28"/>
                <w:szCs w:val="28"/>
                <w:shd w:val="clear" w:color="auto" w:fill="FFFFFF"/>
              </w:rPr>
              <w:t>q</w:t>
            </w:r>
            <w:r w:rsidRPr="00A00A74">
              <w:rPr>
                <w:rFonts w:ascii="Times New Roman" w:eastAsia="Calibri" w:hAnsi="Times New Roman" w:cs="Times New Roman"/>
                <w:color w:val="000000" w:themeColor="text1"/>
                <w:sz w:val="28"/>
                <w:szCs w:val="28"/>
                <w:shd w:val="clear" w:color="auto" w:fill="FFFFFF"/>
              </w:rPr>
              <w:t>uy định trích chuyển dữ liệu điện tử trong quản lý và thanh toán chi phí khám bệnh, chữa bệnh bảo hiểm y tế</w:t>
            </w:r>
          </w:p>
        </w:tc>
      </w:tr>
      <w:tr w:rsidR="009731AB" w:rsidRPr="00A00A74" w14:paraId="0EBF394A" w14:textId="77777777" w:rsidTr="000435C4">
        <w:trPr>
          <w:tblHeader/>
          <w:jc w:val="center"/>
        </w:trPr>
        <w:tc>
          <w:tcPr>
            <w:tcW w:w="854" w:type="dxa"/>
            <w:shd w:val="clear" w:color="auto" w:fill="auto"/>
            <w:vAlign w:val="center"/>
          </w:tcPr>
          <w:p w14:paraId="269CB9E6" w14:textId="359AAF08" w:rsidR="009731AB" w:rsidRPr="00A00A74" w:rsidRDefault="00872E29"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590" w:type="dxa"/>
            <w:shd w:val="clear" w:color="auto" w:fill="auto"/>
            <w:vAlign w:val="center"/>
          </w:tcPr>
          <w:p w14:paraId="65948651" w14:textId="77777777" w:rsidR="009731AB" w:rsidRPr="00A00A74" w:rsidRDefault="009731AB" w:rsidP="00616902">
            <w:pPr>
              <w:spacing w:before="60" w:after="60" w:line="240" w:lineRule="auto"/>
              <w:contextualSpacing/>
              <w:jc w:val="both"/>
              <w:rPr>
                <w:rFonts w:ascii="Times New Roman" w:eastAsia="Calibri" w:hAnsi="Times New Roman" w:cs="Times New Roman"/>
                <w:color w:val="000000" w:themeColor="text1"/>
                <w:sz w:val="28"/>
                <w:szCs w:val="28"/>
                <w:shd w:val="clear" w:color="auto" w:fill="FFFFFF"/>
              </w:rPr>
            </w:pPr>
            <w:r w:rsidRPr="00A00A74">
              <w:rPr>
                <w:rFonts w:ascii="Times New Roman" w:eastAsia="Calibri" w:hAnsi="Times New Roman" w:cs="Times New Roman"/>
                <w:b/>
                <w:color w:val="000000" w:themeColor="text1"/>
                <w:sz w:val="28"/>
                <w:szCs w:val="28"/>
                <w:shd w:val="clear" w:color="auto" w:fill="FFFFFF"/>
              </w:rPr>
              <w:t>Điều 4, 6, 7, 8 và 9</w:t>
            </w:r>
          </w:p>
          <w:p w14:paraId="0DF1C27F" w14:textId="2443EBD8" w:rsidR="009731AB" w:rsidRPr="00A00A74" w:rsidRDefault="009731AB" w:rsidP="00616902">
            <w:pPr>
              <w:spacing w:before="60" w:after="60" w:line="240" w:lineRule="auto"/>
              <w:contextualSpacing/>
              <w:jc w:val="both"/>
              <w:rPr>
                <w:rFonts w:ascii="Times New Roman" w:eastAsia="Calibri" w:hAnsi="Times New Roman" w:cs="Times New Roman"/>
                <w:b/>
                <w:color w:val="000000" w:themeColor="text1"/>
                <w:sz w:val="28"/>
                <w:szCs w:val="28"/>
                <w:shd w:val="clear" w:color="auto" w:fill="FFFFFF"/>
              </w:rPr>
            </w:pPr>
            <w:r w:rsidRPr="00A00A74">
              <w:rPr>
                <w:rFonts w:ascii="Times New Roman" w:eastAsia="Calibri" w:hAnsi="Times New Roman" w:cs="Times New Roman"/>
                <w:color w:val="000000" w:themeColor="text1"/>
                <w:sz w:val="28"/>
                <w:szCs w:val="28"/>
                <w:shd w:val="clear" w:color="auto" w:fill="FFFFFF"/>
              </w:rPr>
              <w:t xml:space="preserve">Thông tư số 49/2017/TT-BYT ngày 28/12/2017 của </w:t>
            </w:r>
            <w:r w:rsidR="00B21C91" w:rsidRPr="00B21C91">
              <w:rPr>
                <w:rFonts w:ascii="Times New Roman" w:eastAsia="Calibri" w:hAnsi="Times New Roman" w:cs="Times New Roman"/>
                <w:color w:val="000000" w:themeColor="text1"/>
                <w:sz w:val="28"/>
                <w:szCs w:val="28"/>
                <w:shd w:val="clear" w:color="auto" w:fill="FFFFFF"/>
              </w:rPr>
              <w:t xml:space="preserve">Bộ trưởng </w:t>
            </w:r>
            <w:r w:rsidRPr="00A00A74">
              <w:rPr>
                <w:rFonts w:ascii="Times New Roman" w:eastAsia="Calibri" w:hAnsi="Times New Roman" w:cs="Times New Roman"/>
                <w:color w:val="000000" w:themeColor="text1"/>
                <w:sz w:val="28"/>
                <w:szCs w:val="28"/>
                <w:shd w:val="clear" w:color="auto" w:fill="FFFFFF"/>
              </w:rPr>
              <w:t xml:space="preserve">Bộ Y tế </w:t>
            </w:r>
            <w:r w:rsidR="00174F03" w:rsidRPr="00A00A74">
              <w:rPr>
                <w:rFonts w:ascii="Times New Roman" w:eastAsia="Calibri" w:hAnsi="Times New Roman" w:cs="Times New Roman"/>
                <w:color w:val="000000" w:themeColor="text1"/>
                <w:sz w:val="28"/>
                <w:szCs w:val="28"/>
                <w:shd w:val="clear" w:color="auto" w:fill="FFFFFF"/>
              </w:rPr>
              <w:t>q</w:t>
            </w:r>
            <w:r w:rsidRPr="00A00A74">
              <w:rPr>
                <w:rFonts w:ascii="Times New Roman" w:eastAsia="Calibri" w:hAnsi="Times New Roman" w:cs="Times New Roman"/>
                <w:color w:val="000000" w:themeColor="text1"/>
                <w:sz w:val="28"/>
                <w:szCs w:val="28"/>
                <w:shd w:val="clear" w:color="auto" w:fill="FFFFFF"/>
              </w:rPr>
              <w:t>uy định hoạt động y tế từ xa</w:t>
            </w:r>
          </w:p>
        </w:tc>
      </w:tr>
    </w:tbl>
    <w:p w14:paraId="1A9D112A" w14:textId="77777777" w:rsidR="000B438E" w:rsidRDefault="000B438E"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6A8491C" w14:textId="77777777" w:rsidR="000B438E" w:rsidRDefault="000B438E"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7B157C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98103B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577A97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AAE1AD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1FED7B7"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8A668E3"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312AB66"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E464738"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448A2A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1953791"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481670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35B527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17752B6"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905735E"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14. Y tế công cộng hạng III (V.08.04.10): 01 chỉ tiêu</w:t>
      </w:r>
    </w:p>
    <w:p w14:paraId="3926D6AF" w14:textId="77777777" w:rsidR="003A2FE9" w:rsidRPr="00A00A74"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561905" w:rsidRPr="00A00A74" w14:paraId="17EA77F5" w14:textId="77777777" w:rsidTr="00DD09CC">
        <w:trPr>
          <w:tblHeader/>
          <w:jc w:val="center"/>
        </w:trPr>
        <w:tc>
          <w:tcPr>
            <w:tcW w:w="746" w:type="dxa"/>
            <w:shd w:val="clear" w:color="auto" w:fill="auto"/>
            <w:vAlign w:val="center"/>
          </w:tcPr>
          <w:p w14:paraId="4127D2C9" w14:textId="77777777" w:rsidR="00561905" w:rsidRPr="00A00A74" w:rsidRDefault="00561905"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2FCE499A" w14:textId="77777777" w:rsidR="00561905" w:rsidRPr="00A00A74" w:rsidRDefault="00561905"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A00A74" w:rsidRPr="00A00A74" w14:paraId="59E4F054" w14:textId="77777777" w:rsidTr="00DD09CC">
        <w:trPr>
          <w:jc w:val="center"/>
        </w:trPr>
        <w:tc>
          <w:tcPr>
            <w:tcW w:w="746" w:type="dxa"/>
            <w:shd w:val="clear" w:color="auto" w:fill="auto"/>
            <w:vAlign w:val="center"/>
          </w:tcPr>
          <w:p w14:paraId="1908B1C5" w14:textId="77777777" w:rsidR="00561905" w:rsidRPr="00A00A74" w:rsidRDefault="0056190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7D989C24" w14:textId="77777777" w:rsidR="00561905" w:rsidRPr="00A00A74" w:rsidRDefault="00561905"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Mục 1, 2, 3 phần III – Nội dung và quy trình giám sát </w:t>
            </w:r>
          </w:p>
          <w:p w14:paraId="62AB1F84" w14:textId="7C9CE88D" w:rsidR="00561905" w:rsidRPr="00A00A74" w:rsidRDefault="0056190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2018/QĐ-BYT ngày 28/3/2018 của Bộ trưởng Bộ Y tế về </w:t>
            </w:r>
            <w:r w:rsidR="00C039E1" w:rsidRPr="00A00A74">
              <w:rPr>
                <w:rFonts w:ascii="Times New Roman" w:eastAsia="Calibri" w:hAnsi="Times New Roman" w:cs="Times New Roman"/>
                <w:color w:val="000000" w:themeColor="text1"/>
                <w:sz w:val="28"/>
                <w:szCs w:val="28"/>
              </w:rPr>
              <w:t>việc ban hành “H</w:t>
            </w:r>
            <w:r w:rsidRPr="00A00A74">
              <w:rPr>
                <w:rFonts w:ascii="Times New Roman" w:eastAsia="Calibri" w:hAnsi="Times New Roman" w:cs="Times New Roman"/>
                <w:color w:val="000000" w:themeColor="text1"/>
                <w:sz w:val="28"/>
                <w:szCs w:val="28"/>
              </w:rPr>
              <w:t>ướng dẫn giám sát dựa vào sự kiện</w:t>
            </w:r>
            <w:r w:rsidR="00C039E1" w:rsidRPr="00A00A74">
              <w:rPr>
                <w:rFonts w:ascii="Times New Roman" w:eastAsia="Calibri" w:hAnsi="Times New Roman" w:cs="Times New Roman"/>
                <w:color w:val="000000" w:themeColor="text1"/>
                <w:sz w:val="28"/>
                <w:szCs w:val="28"/>
              </w:rPr>
              <w:t>”</w:t>
            </w:r>
          </w:p>
        </w:tc>
      </w:tr>
      <w:tr w:rsidR="00A00A74" w:rsidRPr="00A00A74" w14:paraId="1FE25442" w14:textId="77777777" w:rsidTr="00DD09CC">
        <w:trPr>
          <w:jc w:val="center"/>
        </w:trPr>
        <w:tc>
          <w:tcPr>
            <w:tcW w:w="746" w:type="dxa"/>
            <w:shd w:val="clear" w:color="auto" w:fill="auto"/>
            <w:vAlign w:val="center"/>
          </w:tcPr>
          <w:p w14:paraId="3EE4BD81" w14:textId="77777777" w:rsidR="00561905" w:rsidRPr="00A00A74" w:rsidRDefault="0056190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6846C26C" w14:textId="77777777" w:rsidR="00561905" w:rsidRPr="00A00A74" w:rsidRDefault="00561905"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Mục 1, 2, 3 và 4 phần III – Các biện pháp phòng bệnh</w:t>
            </w:r>
          </w:p>
          <w:p w14:paraId="7D9D8ACA" w14:textId="3BF97E75" w:rsidR="00561905" w:rsidRPr="00A00A74" w:rsidRDefault="00561905"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3468/QĐ-BYT ngày 07/8/2020 của Bộ trưởng Bộ Y tế về </w:t>
            </w:r>
            <w:r w:rsidR="00D34B4B" w:rsidRPr="00A00A74">
              <w:rPr>
                <w:rFonts w:ascii="Times New Roman" w:eastAsia="Calibri" w:hAnsi="Times New Roman" w:cs="Times New Roman"/>
                <w:color w:val="000000" w:themeColor="text1"/>
                <w:sz w:val="28"/>
                <w:szCs w:val="28"/>
              </w:rPr>
              <w:t>việc ban hành “H</w:t>
            </w:r>
            <w:r w:rsidRPr="00A00A74">
              <w:rPr>
                <w:rFonts w:ascii="Times New Roman" w:eastAsia="Calibri" w:hAnsi="Times New Roman" w:cs="Times New Roman"/>
                <w:color w:val="000000" w:themeColor="text1"/>
                <w:sz w:val="28"/>
                <w:szCs w:val="28"/>
              </w:rPr>
              <w:t>ướng dẫn tạm thời giám sát và phòng, chống COVID-19</w:t>
            </w:r>
            <w:r w:rsidR="00D34B4B" w:rsidRPr="00A00A74">
              <w:rPr>
                <w:rFonts w:ascii="Times New Roman" w:eastAsia="Calibri" w:hAnsi="Times New Roman" w:cs="Times New Roman"/>
                <w:color w:val="000000" w:themeColor="text1"/>
                <w:sz w:val="28"/>
                <w:szCs w:val="28"/>
              </w:rPr>
              <w:t>”</w:t>
            </w:r>
          </w:p>
        </w:tc>
      </w:tr>
      <w:tr w:rsidR="00A00A74" w:rsidRPr="00A00A74" w14:paraId="5A86071B" w14:textId="77777777" w:rsidTr="00DD09CC">
        <w:trPr>
          <w:jc w:val="center"/>
        </w:trPr>
        <w:tc>
          <w:tcPr>
            <w:tcW w:w="746" w:type="dxa"/>
            <w:shd w:val="clear" w:color="auto" w:fill="auto"/>
            <w:vAlign w:val="center"/>
          </w:tcPr>
          <w:p w14:paraId="48C7189B" w14:textId="77777777" w:rsidR="00561905" w:rsidRPr="00A00A74" w:rsidRDefault="0056190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1907C7BB" w14:textId="6D752318" w:rsidR="00561905" w:rsidRPr="00A00A74" w:rsidRDefault="0056190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189/QĐ-BYT ngày 17/01/2013 của Bộ trưởng Bộ Y tế về 10 lời khuyên dinh dưỡng dưỡng hợp lý đến năm 2020 thực hiện Chiến lược quốc gia về dinh dưỡng giai đoạn 2011-2020 tầm nhìn đến năm 2030</w:t>
            </w:r>
          </w:p>
        </w:tc>
      </w:tr>
      <w:tr w:rsidR="00561905" w:rsidRPr="00A00A74" w14:paraId="7BC270B3" w14:textId="77777777" w:rsidTr="00DD09CC">
        <w:trPr>
          <w:jc w:val="center"/>
        </w:trPr>
        <w:tc>
          <w:tcPr>
            <w:tcW w:w="746" w:type="dxa"/>
            <w:shd w:val="clear" w:color="auto" w:fill="auto"/>
            <w:vAlign w:val="center"/>
          </w:tcPr>
          <w:p w14:paraId="62CB7D29" w14:textId="77777777" w:rsidR="00561905" w:rsidRPr="00A00A74" w:rsidRDefault="00561905"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338D6C61" w14:textId="77777777" w:rsidR="00561905" w:rsidRPr="00A00A74" w:rsidRDefault="00561905" w:rsidP="00616902">
            <w:pPr>
              <w:tabs>
                <w:tab w:val="left" w:pos="3525"/>
              </w:tabs>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4, 5 và 6</w:t>
            </w:r>
            <w:r w:rsidRPr="00A00A74">
              <w:rPr>
                <w:rFonts w:ascii="Times New Roman" w:eastAsia="Calibri" w:hAnsi="Times New Roman" w:cs="Times New Roman"/>
                <w:b/>
                <w:color w:val="000000" w:themeColor="text1"/>
                <w:sz w:val="28"/>
                <w:szCs w:val="28"/>
              </w:rPr>
              <w:tab/>
            </w:r>
          </w:p>
          <w:p w14:paraId="5383A0F3" w14:textId="3DF3272F" w:rsidR="00561905" w:rsidRPr="00A00A74" w:rsidRDefault="00561905"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25/2019/TT-BYT ngày 30/8/2019 của </w:t>
            </w:r>
            <w:r w:rsidR="00B21C91" w:rsidRPr="00B21C9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0313B8"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việc truy xuất nguồn gốc sản phẩm thực phẩm thuộc lĩnh vực quản lý của Bộ Y tế</w:t>
            </w:r>
          </w:p>
        </w:tc>
      </w:tr>
      <w:tr w:rsidR="00A00A74" w:rsidRPr="00A00A74" w14:paraId="7F04E9E1" w14:textId="77777777" w:rsidTr="00813900">
        <w:trPr>
          <w:jc w:val="center"/>
        </w:trPr>
        <w:tc>
          <w:tcPr>
            <w:tcW w:w="746" w:type="dxa"/>
            <w:shd w:val="clear" w:color="auto" w:fill="auto"/>
            <w:vAlign w:val="center"/>
          </w:tcPr>
          <w:p w14:paraId="34227A7B" w14:textId="447E71BD" w:rsidR="00813900" w:rsidRPr="00A00A74" w:rsidRDefault="00813900"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0F0DD1C6" w14:textId="77777777" w:rsidR="00813900" w:rsidRPr="00A00A74" w:rsidRDefault="00813900" w:rsidP="00616902">
            <w:pPr>
              <w:spacing w:before="60" w:after="60" w:line="240" w:lineRule="auto"/>
              <w:contextualSpacing/>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Phần II. Quy định kỹ thuật</w:t>
            </w:r>
          </w:p>
          <w:p w14:paraId="29C17DD4" w14:textId="605FB60B" w:rsidR="00813900" w:rsidRPr="00A00A74" w:rsidRDefault="00813900"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27/2011/TT-BYT ngày 24/6/2011 của </w:t>
            </w:r>
            <w:r w:rsidR="00B21C91" w:rsidRPr="00B21C9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A312AB" w:rsidRPr="00A00A74">
              <w:rPr>
                <w:rFonts w:ascii="Times New Roman" w:eastAsia="Calibri" w:hAnsi="Times New Roman" w:cs="Times New Roman"/>
                <w:color w:val="000000" w:themeColor="text1"/>
                <w:sz w:val="28"/>
                <w:szCs w:val="28"/>
              </w:rPr>
              <w:t xml:space="preserve">về </w:t>
            </w:r>
            <w:r w:rsidR="005B7ADF" w:rsidRPr="00A00A74">
              <w:rPr>
                <w:rFonts w:ascii="Times New Roman" w:eastAsia="Calibri" w:hAnsi="Times New Roman" w:cs="Times New Roman"/>
                <w:color w:val="000000" w:themeColor="text1"/>
                <w:sz w:val="28"/>
                <w:szCs w:val="28"/>
              </w:rPr>
              <w:t>việc ban hành Q</w:t>
            </w:r>
            <w:r w:rsidRPr="00A00A74">
              <w:rPr>
                <w:rFonts w:ascii="Times New Roman" w:eastAsia="Calibri" w:hAnsi="Times New Roman" w:cs="Times New Roman"/>
                <w:color w:val="000000" w:themeColor="text1"/>
                <w:sz w:val="28"/>
                <w:szCs w:val="28"/>
              </w:rPr>
              <w:t>uy chuẩn kỹ thuật quốc gia về nhà tiêu - Điều kiện đảm bảo vệ</w:t>
            </w:r>
            <w:r w:rsidR="00A312AB" w:rsidRPr="00A00A74">
              <w:rPr>
                <w:rFonts w:ascii="Times New Roman" w:eastAsia="Calibri" w:hAnsi="Times New Roman" w:cs="Times New Roman"/>
                <w:color w:val="000000" w:themeColor="text1"/>
                <w:sz w:val="28"/>
                <w:szCs w:val="28"/>
              </w:rPr>
              <w:t xml:space="preserve"> sinh (QCVN 01: 2011/BYT)</w:t>
            </w:r>
          </w:p>
        </w:tc>
      </w:tr>
      <w:tr w:rsidR="00813900" w:rsidRPr="00A00A74" w14:paraId="684591B8" w14:textId="77777777" w:rsidTr="00813900">
        <w:trPr>
          <w:jc w:val="center"/>
        </w:trPr>
        <w:tc>
          <w:tcPr>
            <w:tcW w:w="746" w:type="dxa"/>
            <w:shd w:val="clear" w:color="auto" w:fill="auto"/>
            <w:vAlign w:val="center"/>
          </w:tcPr>
          <w:p w14:paraId="3FA634CD" w14:textId="41DE2651" w:rsidR="00813900" w:rsidRPr="00A00A74" w:rsidRDefault="00813900"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610" w:type="dxa"/>
            <w:shd w:val="clear" w:color="auto" w:fill="auto"/>
            <w:vAlign w:val="center"/>
          </w:tcPr>
          <w:p w14:paraId="36D54E0F" w14:textId="77777777" w:rsidR="00813900" w:rsidRPr="00A00A74" w:rsidRDefault="00813900" w:rsidP="00616902">
            <w:pPr>
              <w:spacing w:before="60" w:after="60" w:line="240" w:lineRule="auto"/>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Khoản h, Mục 8. Dự án 8. Theo dõi, kiểm tra, giám sát, đánh giá thực hiện chương trình và truyền thông y tế</w:t>
            </w:r>
          </w:p>
          <w:p w14:paraId="664460E1" w14:textId="7D31145B" w:rsidR="00813900" w:rsidRPr="00A00A74" w:rsidRDefault="00813900" w:rsidP="00616902">
            <w:pPr>
              <w:tabs>
                <w:tab w:val="left" w:pos="3525"/>
              </w:tabs>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1125/QĐ-TTg  ngày 31/07/2017 của Thủ tướng Chính phủ phê duyệt </w:t>
            </w:r>
            <w:r w:rsidR="00A312AB" w:rsidRPr="00A00A74">
              <w:rPr>
                <w:rFonts w:ascii="Times New Roman" w:eastAsia="Calibri" w:hAnsi="Times New Roman" w:cs="Times New Roman"/>
                <w:color w:val="000000" w:themeColor="text1"/>
                <w:sz w:val="28"/>
                <w:szCs w:val="28"/>
              </w:rPr>
              <w:t>C</w:t>
            </w:r>
            <w:r w:rsidRPr="00A00A74">
              <w:rPr>
                <w:rFonts w:ascii="Times New Roman" w:eastAsia="Calibri" w:hAnsi="Times New Roman" w:cs="Times New Roman"/>
                <w:color w:val="000000" w:themeColor="text1"/>
                <w:sz w:val="28"/>
                <w:szCs w:val="28"/>
              </w:rPr>
              <w:t xml:space="preserve">hương trình mục tiêu </w:t>
            </w:r>
            <w:r w:rsidR="00A312AB" w:rsidRPr="00A00A74">
              <w:rPr>
                <w:rFonts w:ascii="Times New Roman" w:eastAsia="Calibri" w:hAnsi="Times New Roman" w:cs="Times New Roman"/>
                <w:color w:val="000000" w:themeColor="text1"/>
                <w:sz w:val="28"/>
                <w:szCs w:val="28"/>
              </w:rPr>
              <w:t>Y</w:t>
            </w:r>
            <w:r w:rsidRPr="00A00A74">
              <w:rPr>
                <w:rFonts w:ascii="Times New Roman" w:eastAsia="Calibri" w:hAnsi="Times New Roman" w:cs="Times New Roman"/>
                <w:color w:val="000000" w:themeColor="text1"/>
                <w:sz w:val="28"/>
                <w:szCs w:val="28"/>
              </w:rPr>
              <w:t xml:space="preserve"> tế - </w:t>
            </w:r>
            <w:r w:rsidR="00A312AB" w:rsidRPr="00A00A74">
              <w:rPr>
                <w:rFonts w:ascii="Times New Roman" w:eastAsia="Calibri" w:hAnsi="Times New Roman" w:cs="Times New Roman"/>
                <w:color w:val="000000" w:themeColor="text1"/>
                <w:sz w:val="28"/>
                <w:szCs w:val="28"/>
              </w:rPr>
              <w:t>D</w:t>
            </w:r>
            <w:r w:rsidRPr="00A00A74">
              <w:rPr>
                <w:rFonts w:ascii="Times New Roman" w:eastAsia="Calibri" w:hAnsi="Times New Roman" w:cs="Times New Roman"/>
                <w:color w:val="000000" w:themeColor="text1"/>
                <w:sz w:val="28"/>
                <w:szCs w:val="28"/>
              </w:rPr>
              <w:t>ân số giai đoạn 2016 - 2020</w:t>
            </w:r>
          </w:p>
        </w:tc>
      </w:tr>
      <w:tr w:rsidR="000B438E" w:rsidRPr="00A00A74" w14:paraId="426DAA96" w14:textId="77777777" w:rsidTr="00813900">
        <w:trPr>
          <w:jc w:val="center"/>
        </w:trPr>
        <w:tc>
          <w:tcPr>
            <w:tcW w:w="746" w:type="dxa"/>
            <w:shd w:val="clear" w:color="auto" w:fill="auto"/>
            <w:vAlign w:val="center"/>
          </w:tcPr>
          <w:p w14:paraId="124D2B17" w14:textId="133E827D" w:rsidR="007C3530" w:rsidRPr="00A00A74" w:rsidRDefault="00A312AB"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610" w:type="dxa"/>
            <w:shd w:val="clear" w:color="auto" w:fill="auto"/>
            <w:vAlign w:val="center"/>
          </w:tcPr>
          <w:p w14:paraId="504FD408" w14:textId="77777777" w:rsidR="007C3530" w:rsidRPr="00A00A74" w:rsidRDefault="007C3530"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4 đến Điều 8; từ Điều 11 đến Điều 13</w:t>
            </w:r>
          </w:p>
          <w:p w14:paraId="357AC894" w14:textId="3C42FE72" w:rsidR="007C3530" w:rsidRPr="00A00A74" w:rsidRDefault="00C267A1" w:rsidP="00616902">
            <w:pPr>
              <w:spacing w:before="60" w:after="60" w:line="240" w:lineRule="auto"/>
              <w:jc w:val="both"/>
              <w:rPr>
                <w:rFonts w:ascii="Times New Roman"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58/2015/TTLT-BYT-BTNMT </w:t>
            </w:r>
            <w:r>
              <w:rPr>
                <w:rFonts w:ascii="Times New Roman" w:eastAsia="Calibri" w:hAnsi="Times New Roman" w:cs="Times New Roman"/>
                <w:color w:val="000000" w:themeColor="text1"/>
                <w:sz w:val="28"/>
                <w:szCs w:val="28"/>
              </w:rPr>
              <w:t>của Bộ trưởng Bộ</w:t>
            </w:r>
            <w:r w:rsidRPr="00A00A74">
              <w:rPr>
                <w:rFonts w:ascii="Times New Roman" w:eastAsia="Calibri" w:hAnsi="Times New Roman" w:cs="Times New Roman"/>
                <w:color w:val="000000" w:themeColor="text1"/>
                <w:sz w:val="28"/>
                <w:szCs w:val="28"/>
              </w:rPr>
              <w:t xml:space="preserve"> Y tế -</w:t>
            </w:r>
            <w:r>
              <w:rPr>
                <w:rFonts w:ascii="Times New Roman" w:eastAsia="Calibri" w:hAnsi="Times New Roman" w:cs="Times New Roman"/>
                <w:color w:val="000000" w:themeColor="text1"/>
                <w:sz w:val="28"/>
                <w:szCs w:val="28"/>
              </w:rPr>
              <w:t xml:space="preserve"> Bộ trưởng </w:t>
            </w:r>
            <w:r w:rsidRPr="00A00A74">
              <w:rPr>
                <w:rFonts w:ascii="Times New Roman" w:eastAsia="Calibri" w:hAnsi="Times New Roman" w:cs="Times New Roman"/>
                <w:color w:val="000000" w:themeColor="text1"/>
                <w:sz w:val="28"/>
                <w:szCs w:val="28"/>
              </w:rPr>
              <w:t>Tài nguy</w:t>
            </w:r>
            <w:r>
              <w:rPr>
                <w:rFonts w:ascii="Times New Roman" w:eastAsia="Calibri" w:hAnsi="Times New Roman" w:cs="Times New Roman"/>
                <w:color w:val="000000" w:themeColor="text1"/>
                <w:sz w:val="28"/>
                <w:szCs w:val="28"/>
              </w:rPr>
              <w:t>ê</w:t>
            </w:r>
            <w:r w:rsidRPr="00A00A74">
              <w:rPr>
                <w:rFonts w:ascii="Times New Roman" w:eastAsia="Calibri" w:hAnsi="Times New Roman" w:cs="Times New Roman"/>
                <w:color w:val="000000" w:themeColor="text1"/>
                <w:sz w:val="28"/>
                <w:szCs w:val="28"/>
              </w:rPr>
              <w:t>n và Môi trường quy định về quản lý chất thải y tế</w:t>
            </w:r>
          </w:p>
        </w:tc>
      </w:tr>
    </w:tbl>
    <w:p w14:paraId="59ACBB6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29F1DF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D4E4C9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FDD73AD"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DABBBD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0521B0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206B8EA"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6F0AB77"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D6A8ED7"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15. Chuyên viên (01.003): 01 chỉ tiêu</w:t>
      </w:r>
    </w:p>
    <w:p w14:paraId="09EEF8DB" w14:textId="77777777" w:rsidR="003A2FE9" w:rsidRPr="00A00A74"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Style w:val="TableGrid"/>
        <w:tblW w:w="0" w:type="auto"/>
        <w:jc w:val="center"/>
        <w:tblLook w:val="04A0" w:firstRow="1" w:lastRow="0" w:firstColumn="1" w:lastColumn="0" w:noHBand="0" w:noVBand="1"/>
      </w:tblPr>
      <w:tblGrid>
        <w:gridCol w:w="817"/>
        <w:gridCol w:w="8647"/>
      </w:tblGrid>
      <w:tr w:rsidR="00D2341B" w:rsidRPr="00A00A74" w14:paraId="792D26D5" w14:textId="77777777" w:rsidTr="00D2341B">
        <w:trPr>
          <w:tblHeader/>
          <w:jc w:val="center"/>
        </w:trPr>
        <w:tc>
          <w:tcPr>
            <w:tcW w:w="817" w:type="dxa"/>
            <w:vAlign w:val="center"/>
          </w:tcPr>
          <w:p w14:paraId="2BF6CC36" w14:textId="77777777" w:rsidR="00D2341B" w:rsidRPr="00A00A74" w:rsidRDefault="00D2341B" w:rsidP="00616902">
            <w:pPr>
              <w:spacing w:before="60" w:after="60"/>
              <w:jc w:val="center"/>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STT</w:t>
            </w:r>
          </w:p>
        </w:tc>
        <w:tc>
          <w:tcPr>
            <w:tcW w:w="8647" w:type="dxa"/>
            <w:vAlign w:val="center"/>
          </w:tcPr>
          <w:p w14:paraId="36050211" w14:textId="2EB2968D" w:rsidR="00D2341B" w:rsidRPr="00A00A74" w:rsidRDefault="00D2341B" w:rsidP="002150FE">
            <w:pPr>
              <w:spacing w:before="60" w:after="60"/>
              <w:jc w:val="center"/>
              <w:rPr>
                <w:rFonts w:ascii="Times New Roman"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NỘI DUNG ĐỀ CƯƠNG </w:t>
            </w:r>
          </w:p>
        </w:tc>
      </w:tr>
      <w:tr w:rsidR="00D2341B" w:rsidRPr="00A00A74" w14:paraId="6200066E" w14:textId="77777777" w:rsidTr="00D2341B">
        <w:trPr>
          <w:jc w:val="center"/>
        </w:trPr>
        <w:tc>
          <w:tcPr>
            <w:tcW w:w="817" w:type="dxa"/>
            <w:vAlign w:val="center"/>
          </w:tcPr>
          <w:p w14:paraId="54379F5B" w14:textId="73A6D602" w:rsidR="00D2341B" w:rsidRPr="00A00A74" w:rsidRDefault="004853AD"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1</w:t>
            </w:r>
          </w:p>
        </w:tc>
        <w:tc>
          <w:tcPr>
            <w:tcW w:w="8647" w:type="dxa"/>
            <w:vAlign w:val="center"/>
          </w:tcPr>
          <w:p w14:paraId="74E94823" w14:textId="77777777" w:rsidR="00D2341B" w:rsidRPr="00A00A74" w:rsidRDefault="00D2341B"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b/>
                <w:color w:val="000000" w:themeColor="text1"/>
                <w:sz w:val="28"/>
                <w:szCs w:val="28"/>
              </w:rPr>
              <w:t>Điều 2 và 3</w:t>
            </w:r>
          </w:p>
          <w:p w14:paraId="34815E00" w14:textId="77777777" w:rsidR="00D2341B" w:rsidRPr="00A00A74" w:rsidRDefault="00D2341B"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olor w:val="000000" w:themeColor="text1"/>
                <w:sz w:val="28"/>
                <w:szCs w:val="28"/>
              </w:rPr>
              <w:t>Nghị quyết số 30c/NQ-CP ngày 08/11/2011 của Chính phủ ban hành Chương trình tổng thể cải cách hành chính nhà nước giai đoạn 2011-2020</w:t>
            </w:r>
          </w:p>
        </w:tc>
      </w:tr>
      <w:tr w:rsidR="00D2341B" w:rsidRPr="00A00A74" w14:paraId="77EDB6B2" w14:textId="77777777" w:rsidTr="00D2341B">
        <w:trPr>
          <w:jc w:val="center"/>
        </w:trPr>
        <w:tc>
          <w:tcPr>
            <w:tcW w:w="817" w:type="dxa"/>
            <w:vAlign w:val="center"/>
          </w:tcPr>
          <w:p w14:paraId="3603A166" w14:textId="626D042F" w:rsidR="00D2341B" w:rsidRPr="00A00A74" w:rsidRDefault="004853AD"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2</w:t>
            </w:r>
          </w:p>
        </w:tc>
        <w:tc>
          <w:tcPr>
            <w:tcW w:w="8647" w:type="dxa"/>
            <w:vAlign w:val="center"/>
          </w:tcPr>
          <w:p w14:paraId="44538E10" w14:textId="2B665E11" w:rsidR="00D2341B" w:rsidRPr="00A00A74" w:rsidRDefault="00D2341B"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Từ Điều 7 đến Điều 13; Phần I của Phụ lục I</w:t>
            </w:r>
            <w:r w:rsidR="004853AD" w:rsidRPr="00A00A74">
              <w:rPr>
                <w:rFonts w:ascii="Times New Roman" w:hAnsi="Times New Roman" w:cs="Times New Roman"/>
                <w:b/>
                <w:color w:val="000000" w:themeColor="text1"/>
                <w:sz w:val="28"/>
                <w:szCs w:val="28"/>
              </w:rPr>
              <w:t>;</w:t>
            </w:r>
            <w:r w:rsidRPr="00A00A74">
              <w:rPr>
                <w:rFonts w:ascii="Times New Roman" w:hAnsi="Times New Roman" w:cs="Times New Roman"/>
                <w:b/>
                <w:color w:val="000000" w:themeColor="text1"/>
                <w:sz w:val="28"/>
                <w:szCs w:val="28"/>
              </w:rPr>
              <w:t xml:space="preserve"> Phụ II</w:t>
            </w:r>
          </w:p>
          <w:p w14:paraId="547DC4A4" w14:textId="77777777" w:rsidR="00D2341B" w:rsidRPr="00A00A74" w:rsidRDefault="00D2341B" w:rsidP="00616902">
            <w:pPr>
              <w:spacing w:before="60" w:after="60"/>
              <w:jc w:val="both"/>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Nghị định số 30/2020/NĐ-CP ngày 05/3/2020 của Chính phủ về công tác văn thư</w:t>
            </w:r>
          </w:p>
        </w:tc>
      </w:tr>
      <w:tr w:rsidR="00D2341B" w:rsidRPr="00A00A74" w14:paraId="4725C480" w14:textId="77777777" w:rsidTr="00D2341B">
        <w:trPr>
          <w:jc w:val="center"/>
        </w:trPr>
        <w:tc>
          <w:tcPr>
            <w:tcW w:w="817" w:type="dxa"/>
            <w:vAlign w:val="center"/>
          </w:tcPr>
          <w:p w14:paraId="7586B2D0" w14:textId="0B4669DA" w:rsidR="00D2341B" w:rsidRPr="00A00A74" w:rsidRDefault="004853AD"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3</w:t>
            </w:r>
          </w:p>
        </w:tc>
        <w:tc>
          <w:tcPr>
            <w:tcW w:w="8647" w:type="dxa"/>
            <w:vAlign w:val="center"/>
          </w:tcPr>
          <w:p w14:paraId="4B86C1FC" w14:textId="77777777" w:rsidR="00FC3D72" w:rsidRPr="00A00A74" w:rsidRDefault="00D2341B"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b/>
                <w:color w:val="000000" w:themeColor="text1"/>
                <w:sz w:val="28"/>
                <w:szCs w:val="28"/>
              </w:rPr>
              <w:t>Điều 2</w:t>
            </w:r>
            <w:r w:rsidR="00FC3D72" w:rsidRPr="00A00A74">
              <w:rPr>
                <w:rFonts w:ascii="Times New Roman" w:hAnsi="Times New Roman" w:cs="Times New Roman"/>
                <w:b/>
                <w:color w:val="000000" w:themeColor="text1"/>
                <w:sz w:val="28"/>
                <w:szCs w:val="28"/>
              </w:rPr>
              <w:t xml:space="preserve">, </w:t>
            </w:r>
            <w:r w:rsidRPr="00A00A74">
              <w:rPr>
                <w:rFonts w:ascii="Times New Roman" w:hAnsi="Times New Roman" w:cs="Times New Roman"/>
                <w:b/>
                <w:color w:val="000000" w:themeColor="text1"/>
                <w:sz w:val="28"/>
                <w:szCs w:val="28"/>
              </w:rPr>
              <w:t>3</w:t>
            </w:r>
            <w:r w:rsidR="00FC3D72" w:rsidRPr="00A00A74">
              <w:rPr>
                <w:rFonts w:ascii="Times New Roman" w:hAnsi="Times New Roman" w:cs="Times New Roman"/>
                <w:b/>
                <w:color w:val="000000" w:themeColor="text1"/>
                <w:sz w:val="28"/>
                <w:szCs w:val="28"/>
              </w:rPr>
              <w:t xml:space="preserve">, </w:t>
            </w:r>
            <w:r w:rsidRPr="00A00A74">
              <w:rPr>
                <w:rFonts w:ascii="Times New Roman" w:hAnsi="Times New Roman" w:cs="Times New Roman"/>
                <w:b/>
                <w:color w:val="000000" w:themeColor="text1"/>
                <w:sz w:val="28"/>
                <w:szCs w:val="28"/>
              </w:rPr>
              <w:t>5</w:t>
            </w:r>
            <w:r w:rsidR="00FC3D72" w:rsidRPr="00A00A74">
              <w:rPr>
                <w:rFonts w:ascii="Times New Roman" w:hAnsi="Times New Roman" w:cs="Times New Roman"/>
                <w:b/>
                <w:color w:val="000000" w:themeColor="text1"/>
                <w:sz w:val="28"/>
                <w:szCs w:val="28"/>
              </w:rPr>
              <w:t xml:space="preserve"> và 7</w:t>
            </w:r>
          </w:p>
          <w:p w14:paraId="0BCCB418" w14:textId="53D6D5BB" w:rsidR="00D2341B" w:rsidRPr="00A00A74" w:rsidRDefault="008B1CE8" w:rsidP="00616902">
            <w:pPr>
              <w:spacing w:before="60" w:after="60" w:line="259" w:lineRule="auto"/>
              <w:jc w:val="both"/>
              <w:rPr>
                <w:rFonts w:ascii="Times New Roman" w:hAnsi="Times New Roman" w:cs="Times New Roman"/>
                <w:b/>
                <w:color w:val="000000" w:themeColor="text1"/>
                <w:sz w:val="28"/>
                <w:szCs w:val="28"/>
              </w:rPr>
            </w:pPr>
            <w:r w:rsidRPr="00A00A74">
              <w:rPr>
                <w:rFonts w:ascii="Times New Roman" w:hAnsi="Times New Roman" w:cs="Times New Roman"/>
                <w:color w:val="000000" w:themeColor="text1"/>
                <w:sz w:val="28"/>
                <w:szCs w:val="28"/>
              </w:rPr>
              <w:t>Nghị định s</w:t>
            </w:r>
            <w:r w:rsidR="004853AD" w:rsidRPr="00A00A74">
              <w:rPr>
                <w:rFonts w:ascii="Times New Roman" w:hAnsi="Times New Roman" w:cs="Times New Roman"/>
                <w:color w:val="000000" w:themeColor="text1"/>
                <w:sz w:val="28"/>
                <w:szCs w:val="28"/>
              </w:rPr>
              <w:t>ố</w:t>
            </w:r>
            <w:r w:rsidRPr="00A00A74">
              <w:rPr>
                <w:rFonts w:ascii="Times New Roman" w:hAnsi="Times New Roman" w:cs="Times New Roman"/>
                <w:color w:val="000000" w:themeColor="text1"/>
                <w:sz w:val="28"/>
                <w:szCs w:val="28"/>
              </w:rPr>
              <w:t xml:space="preserve"> 26/2020/NĐ-CP ngày 28/02/2020 của Chính phủ </w:t>
            </w:r>
            <w:r w:rsidR="004853AD" w:rsidRPr="00A00A74">
              <w:rPr>
                <w:rFonts w:ascii="Times New Roman" w:hAnsi="Times New Roman" w:cs="Times New Roman"/>
                <w:color w:val="000000" w:themeColor="text1"/>
                <w:sz w:val="28"/>
                <w:szCs w:val="28"/>
              </w:rPr>
              <w:t>q</w:t>
            </w:r>
            <w:r w:rsidRPr="00A00A74">
              <w:rPr>
                <w:rFonts w:ascii="Times New Roman" w:hAnsi="Times New Roman" w:cs="Times New Roman"/>
                <w:color w:val="000000" w:themeColor="text1"/>
                <w:sz w:val="28"/>
                <w:szCs w:val="28"/>
              </w:rPr>
              <w:t>uy định chi tiết một số điều của Luật Bảo vệ bí mật nhà nước</w:t>
            </w:r>
          </w:p>
        </w:tc>
      </w:tr>
      <w:tr w:rsidR="009164D1" w:rsidRPr="00A00A74" w14:paraId="3A8FA387" w14:textId="77777777" w:rsidTr="00D2341B">
        <w:trPr>
          <w:jc w:val="center"/>
        </w:trPr>
        <w:tc>
          <w:tcPr>
            <w:tcW w:w="817" w:type="dxa"/>
            <w:vAlign w:val="center"/>
          </w:tcPr>
          <w:p w14:paraId="0EF03CCB" w14:textId="27577D74" w:rsidR="009164D1" w:rsidRPr="00A00A74" w:rsidRDefault="004853AD"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4</w:t>
            </w:r>
          </w:p>
        </w:tc>
        <w:tc>
          <w:tcPr>
            <w:tcW w:w="8647" w:type="dxa"/>
            <w:vAlign w:val="center"/>
          </w:tcPr>
          <w:p w14:paraId="3158E681" w14:textId="1D38E931" w:rsidR="009164D1" w:rsidRPr="00A00A74" w:rsidRDefault="008B1CE8" w:rsidP="00616902">
            <w:pPr>
              <w:spacing w:before="60" w:after="60"/>
              <w:jc w:val="both"/>
              <w:rPr>
                <w:rFonts w:ascii="Times New Roman" w:hAnsi="Times New Roman" w:cs="Times New Roman"/>
                <w:b/>
                <w:color w:val="000000" w:themeColor="text1"/>
                <w:sz w:val="28"/>
                <w:szCs w:val="28"/>
              </w:rPr>
            </w:pPr>
            <w:r w:rsidRPr="00A00A74">
              <w:rPr>
                <w:rFonts w:ascii="Times New Roman" w:hAnsi="Times New Roman" w:cs="Times New Roman"/>
                <w:iCs/>
                <w:color w:val="000000" w:themeColor="text1"/>
                <w:sz w:val="28"/>
                <w:szCs w:val="28"/>
                <w:lang w:val="vi-VN"/>
              </w:rPr>
              <w:t>Quyết định số 1847/QĐ-TTg ngày 27</w:t>
            </w:r>
            <w:r w:rsidR="004853AD" w:rsidRPr="00A00A74">
              <w:rPr>
                <w:rFonts w:ascii="Times New Roman" w:hAnsi="Times New Roman" w:cs="Times New Roman"/>
                <w:iCs/>
                <w:color w:val="000000" w:themeColor="text1"/>
                <w:sz w:val="28"/>
                <w:szCs w:val="28"/>
              </w:rPr>
              <w:t>/</w:t>
            </w:r>
            <w:r w:rsidRPr="00A00A74">
              <w:rPr>
                <w:rFonts w:ascii="Times New Roman" w:hAnsi="Times New Roman" w:cs="Times New Roman"/>
                <w:iCs/>
                <w:color w:val="000000" w:themeColor="text1"/>
                <w:sz w:val="28"/>
                <w:szCs w:val="28"/>
                <w:lang w:val="vi-VN"/>
              </w:rPr>
              <w:t>12</w:t>
            </w:r>
            <w:r w:rsidR="004853AD" w:rsidRPr="00A00A74">
              <w:rPr>
                <w:rFonts w:ascii="Times New Roman" w:hAnsi="Times New Roman" w:cs="Times New Roman"/>
                <w:iCs/>
                <w:color w:val="000000" w:themeColor="text1"/>
                <w:sz w:val="28"/>
                <w:szCs w:val="28"/>
              </w:rPr>
              <w:t>/</w:t>
            </w:r>
            <w:r w:rsidRPr="00A00A74">
              <w:rPr>
                <w:rFonts w:ascii="Times New Roman" w:hAnsi="Times New Roman" w:cs="Times New Roman"/>
                <w:iCs/>
                <w:color w:val="000000" w:themeColor="text1"/>
                <w:sz w:val="28"/>
                <w:szCs w:val="28"/>
                <w:lang w:val="vi-VN"/>
              </w:rPr>
              <w:t>2018 của Thủ tướng Chính phủ phê duyệt Đề án Văn hóa công vụ</w:t>
            </w:r>
          </w:p>
        </w:tc>
      </w:tr>
      <w:tr w:rsidR="00A00A74" w:rsidRPr="00A00A74" w14:paraId="6A9B46FC" w14:textId="77777777" w:rsidTr="00D2341B">
        <w:trPr>
          <w:jc w:val="center"/>
        </w:trPr>
        <w:tc>
          <w:tcPr>
            <w:tcW w:w="817" w:type="dxa"/>
            <w:vAlign w:val="center"/>
          </w:tcPr>
          <w:p w14:paraId="33814284" w14:textId="627499E3" w:rsidR="00CE3B41" w:rsidRPr="00A00A74" w:rsidRDefault="004853AD" w:rsidP="00616902">
            <w:pPr>
              <w:spacing w:before="60" w:after="60"/>
              <w:jc w:val="center"/>
              <w:rPr>
                <w:rFonts w:ascii="Times New Roman" w:hAnsi="Times New Roman" w:cs="Times New Roman"/>
                <w:color w:val="000000" w:themeColor="text1"/>
                <w:sz w:val="28"/>
                <w:szCs w:val="28"/>
              </w:rPr>
            </w:pPr>
            <w:r w:rsidRPr="00A00A74">
              <w:rPr>
                <w:rFonts w:ascii="Times New Roman" w:hAnsi="Times New Roman" w:cs="Times New Roman"/>
                <w:color w:val="000000" w:themeColor="text1"/>
                <w:sz w:val="28"/>
                <w:szCs w:val="28"/>
              </w:rPr>
              <w:t>5</w:t>
            </w:r>
          </w:p>
        </w:tc>
        <w:tc>
          <w:tcPr>
            <w:tcW w:w="8647" w:type="dxa"/>
            <w:vAlign w:val="center"/>
          </w:tcPr>
          <w:p w14:paraId="00E19EF1" w14:textId="7AB4104C" w:rsidR="00CE3B41" w:rsidRPr="00A00A74" w:rsidRDefault="004924BD" w:rsidP="00616902">
            <w:pPr>
              <w:spacing w:before="60" w:after="60" w:line="259" w:lineRule="auto"/>
              <w:jc w:val="both"/>
              <w:rPr>
                <w:rFonts w:ascii="Times New Roman" w:hAnsi="Times New Roman" w:cs="Times New Roman"/>
                <w:iCs/>
                <w:color w:val="000000" w:themeColor="text1"/>
                <w:sz w:val="28"/>
                <w:szCs w:val="28"/>
              </w:rPr>
            </w:pPr>
            <w:r w:rsidRPr="00A00A74">
              <w:rPr>
                <w:rFonts w:ascii="Times New Roman" w:hAnsi="Times New Roman" w:cs="Times New Roman"/>
                <w:iCs/>
                <w:color w:val="000000" w:themeColor="text1"/>
                <w:sz w:val="28"/>
                <w:szCs w:val="28"/>
              </w:rPr>
              <w:t xml:space="preserve">Nhiệm vụ, giải pháp chủ yếu về công tác y tế tại </w:t>
            </w:r>
            <w:r w:rsidR="00CE3B41" w:rsidRPr="00A00A74">
              <w:rPr>
                <w:rFonts w:ascii="Times New Roman" w:hAnsi="Times New Roman" w:cs="Times New Roman"/>
                <w:iCs/>
                <w:color w:val="000000" w:themeColor="text1"/>
                <w:sz w:val="28"/>
                <w:szCs w:val="28"/>
              </w:rPr>
              <w:t>Nghị quyết số 06-NQ/ĐH ngày 30</w:t>
            </w:r>
            <w:r w:rsidR="00F9310B" w:rsidRPr="00A00A74">
              <w:rPr>
                <w:rFonts w:ascii="Times New Roman" w:hAnsi="Times New Roman" w:cs="Times New Roman"/>
                <w:iCs/>
                <w:color w:val="000000" w:themeColor="text1"/>
                <w:sz w:val="28"/>
                <w:szCs w:val="28"/>
              </w:rPr>
              <w:t>/</w:t>
            </w:r>
            <w:r w:rsidR="00CE3B41" w:rsidRPr="00A00A74">
              <w:rPr>
                <w:rFonts w:ascii="Times New Roman" w:hAnsi="Times New Roman" w:cs="Times New Roman"/>
                <w:iCs/>
                <w:color w:val="000000" w:themeColor="text1"/>
                <w:sz w:val="28"/>
                <w:szCs w:val="28"/>
              </w:rPr>
              <w:t>9</w:t>
            </w:r>
            <w:r w:rsidR="00F9310B" w:rsidRPr="00A00A74">
              <w:rPr>
                <w:rFonts w:ascii="Times New Roman" w:hAnsi="Times New Roman" w:cs="Times New Roman"/>
                <w:iCs/>
                <w:color w:val="000000" w:themeColor="text1"/>
                <w:sz w:val="28"/>
                <w:szCs w:val="28"/>
              </w:rPr>
              <w:t>/</w:t>
            </w:r>
            <w:r w:rsidR="00CE3B41" w:rsidRPr="00A00A74">
              <w:rPr>
                <w:rFonts w:ascii="Times New Roman" w:hAnsi="Times New Roman" w:cs="Times New Roman"/>
                <w:iCs/>
                <w:color w:val="000000" w:themeColor="text1"/>
                <w:sz w:val="28"/>
                <w:szCs w:val="28"/>
              </w:rPr>
              <w:t xml:space="preserve">2020 của Đại hội đại biểu Đảng bộ tỉnh Kon Tum lần thứ XVI, nhiệm kỳ 2020-2025 </w:t>
            </w:r>
          </w:p>
        </w:tc>
      </w:tr>
    </w:tbl>
    <w:p w14:paraId="18E368A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732C6C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200A0A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D1FF0C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D64A80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9900FE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6BF038E"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FCDB084"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0F99252"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16F0984"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BCCC980"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A5AE97C"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8F85B5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AD50300"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8E11481"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DDC7C4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E992483"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41A723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61FF1DAB" w14:textId="4457BA8D"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16. Lưu trữ viên trung cấp hạng IV (V.01.02.03: 02 chỉ tiêu</w:t>
      </w:r>
      <w:r w:rsidR="00667278" w:rsidRPr="00A00A74">
        <w:rPr>
          <w:rFonts w:ascii="Times New Roman" w:hAnsi="Times New Roman" w:cs="Times New Roman"/>
          <w:b/>
          <w:color w:val="000000" w:themeColor="text1"/>
          <w:spacing w:val="-4"/>
          <w:sz w:val="28"/>
          <w:szCs w:val="28"/>
          <w:lang w:val="nl-NL"/>
        </w:rPr>
        <w:t>)</w:t>
      </w:r>
    </w:p>
    <w:p w14:paraId="2CBC0B29" w14:textId="77777777" w:rsidR="003A2FE9" w:rsidRPr="00A00A74"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532"/>
      </w:tblGrid>
      <w:tr w:rsidR="005F11F8" w:rsidRPr="00A00A74" w14:paraId="14788748" w14:textId="77777777" w:rsidTr="00AF2376">
        <w:trPr>
          <w:tblHeader/>
          <w:jc w:val="center"/>
        </w:trPr>
        <w:tc>
          <w:tcPr>
            <w:tcW w:w="827" w:type="dxa"/>
            <w:shd w:val="clear" w:color="auto" w:fill="auto"/>
            <w:vAlign w:val="center"/>
          </w:tcPr>
          <w:p w14:paraId="1322128C" w14:textId="77777777" w:rsidR="005F11F8" w:rsidRPr="00A00A74" w:rsidRDefault="005F11F8"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532" w:type="dxa"/>
            <w:shd w:val="clear" w:color="auto" w:fill="auto"/>
            <w:vAlign w:val="center"/>
          </w:tcPr>
          <w:p w14:paraId="1D2E4E24" w14:textId="77777777" w:rsidR="005F11F8" w:rsidRPr="00A00A74" w:rsidRDefault="005F11F8"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NỘI DUNG ĐỀ CƯƠNG </w:t>
            </w:r>
          </w:p>
        </w:tc>
      </w:tr>
      <w:tr w:rsidR="005F11F8" w:rsidRPr="00A00A74" w14:paraId="3F3A3244" w14:textId="77777777" w:rsidTr="00AF2376">
        <w:trPr>
          <w:jc w:val="center"/>
        </w:trPr>
        <w:tc>
          <w:tcPr>
            <w:tcW w:w="827" w:type="dxa"/>
            <w:shd w:val="clear" w:color="auto" w:fill="auto"/>
            <w:vAlign w:val="center"/>
          </w:tcPr>
          <w:p w14:paraId="6EEAA494" w14:textId="77777777" w:rsidR="005F11F8" w:rsidRPr="00A00A74" w:rsidRDefault="005F11F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532" w:type="dxa"/>
            <w:shd w:val="clear" w:color="auto" w:fill="auto"/>
            <w:vAlign w:val="center"/>
          </w:tcPr>
          <w:p w14:paraId="5A4FB75C" w14:textId="76EA152C" w:rsidR="005F11F8" w:rsidRPr="00A00A74" w:rsidRDefault="005F11F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Luật Lưu trữ </w:t>
            </w:r>
            <w:r w:rsidR="00102A22" w:rsidRPr="00A00A74">
              <w:rPr>
                <w:rFonts w:ascii="Times New Roman" w:eastAsia="Calibri" w:hAnsi="Times New Roman" w:cs="Times New Roman"/>
                <w:color w:val="000000" w:themeColor="text1"/>
                <w:sz w:val="28"/>
                <w:szCs w:val="28"/>
              </w:rPr>
              <w:t>ngày 01 tháng 11 năm 2011</w:t>
            </w:r>
          </w:p>
        </w:tc>
      </w:tr>
      <w:tr w:rsidR="005F11F8" w:rsidRPr="00A00A74" w14:paraId="3C9497EB" w14:textId="77777777" w:rsidTr="00AF2376">
        <w:trPr>
          <w:jc w:val="center"/>
        </w:trPr>
        <w:tc>
          <w:tcPr>
            <w:tcW w:w="827" w:type="dxa"/>
            <w:shd w:val="clear" w:color="auto" w:fill="auto"/>
            <w:vAlign w:val="center"/>
          </w:tcPr>
          <w:p w14:paraId="36A73F7C" w14:textId="77777777" w:rsidR="005F11F8" w:rsidRPr="00A00A74" w:rsidRDefault="005F11F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532" w:type="dxa"/>
            <w:shd w:val="clear" w:color="auto" w:fill="auto"/>
            <w:vAlign w:val="center"/>
          </w:tcPr>
          <w:p w14:paraId="493B3749" w14:textId="065D9301" w:rsidR="00E10364" w:rsidRPr="00A00A74" w:rsidRDefault="005F11F8"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w:t>
            </w:r>
            <w:r w:rsidR="00E10364" w:rsidRPr="00A00A74">
              <w:rPr>
                <w:rFonts w:ascii="Times New Roman" w:eastAsia="Calibri" w:hAnsi="Times New Roman" w:cs="Times New Roman"/>
                <w:b/>
                <w:color w:val="000000" w:themeColor="text1"/>
                <w:sz w:val="28"/>
                <w:szCs w:val="28"/>
              </w:rPr>
              <w:t>u 4,</w:t>
            </w:r>
            <w:r w:rsidRPr="00A00A74">
              <w:rPr>
                <w:rFonts w:ascii="Times New Roman" w:eastAsia="Calibri" w:hAnsi="Times New Roman" w:cs="Times New Roman"/>
                <w:b/>
                <w:color w:val="000000" w:themeColor="text1"/>
                <w:sz w:val="28"/>
                <w:szCs w:val="28"/>
              </w:rPr>
              <w:t xml:space="preserve"> 5</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7</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8</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10</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14</w:t>
            </w:r>
            <w:r w:rsidR="00E10364"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 xml:space="preserve"> 16</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17</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19</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20</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21</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22</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23</w:t>
            </w:r>
            <w:r w:rsidR="00E10364"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25</w:t>
            </w:r>
            <w:r w:rsidR="00E10364" w:rsidRPr="00A00A74">
              <w:rPr>
                <w:rFonts w:ascii="Times New Roman" w:eastAsia="Calibri" w:hAnsi="Times New Roman" w:cs="Times New Roman"/>
                <w:b/>
                <w:color w:val="000000" w:themeColor="text1"/>
                <w:sz w:val="28"/>
                <w:szCs w:val="28"/>
              </w:rPr>
              <w:t xml:space="preserve">, </w:t>
            </w:r>
            <w:r w:rsidRPr="00A00A74">
              <w:rPr>
                <w:rFonts w:ascii="Times New Roman" w:eastAsia="Calibri" w:hAnsi="Times New Roman" w:cs="Times New Roman"/>
                <w:b/>
                <w:color w:val="000000" w:themeColor="text1"/>
                <w:sz w:val="28"/>
                <w:szCs w:val="28"/>
              </w:rPr>
              <w:t>28</w:t>
            </w:r>
            <w:r w:rsidR="00E10364"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29</w:t>
            </w:r>
            <w:r w:rsidR="00E10364"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30</w:t>
            </w:r>
            <w:r w:rsidR="00E10364"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31</w:t>
            </w:r>
            <w:r w:rsidR="00E10364" w:rsidRPr="00A00A74">
              <w:rPr>
                <w:rFonts w:ascii="Times New Roman" w:eastAsia="Calibri" w:hAnsi="Times New Roman" w:cs="Times New Roman"/>
                <w:b/>
                <w:color w:val="000000" w:themeColor="text1"/>
                <w:sz w:val="28"/>
                <w:szCs w:val="28"/>
              </w:rPr>
              <w:t>,</w:t>
            </w:r>
            <w:r w:rsidRPr="00A00A74">
              <w:rPr>
                <w:rFonts w:ascii="Times New Roman" w:eastAsia="Calibri" w:hAnsi="Times New Roman" w:cs="Times New Roman"/>
                <w:b/>
                <w:color w:val="000000" w:themeColor="text1"/>
                <w:sz w:val="28"/>
                <w:szCs w:val="28"/>
              </w:rPr>
              <w:t>32</w:t>
            </w:r>
            <w:r w:rsidR="00E10364" w:rsidRPr="00A00A74">
              <w:rPr>
                <w:rFonts w:ascii="Times New Roman" w:eastAsia="Calibri" w:hAnsi="Times New Roman" w:cs="Times New Roman"/>
                <w:b/>
                <w:color w:val="000000" w:themeColor="text1"/>
                <w:sz w:val="28"/>
                <w:szCs w:val="28"/>
              </w:rPr>
              <w:t xml:space="preserve"> và</w:t>
            </w:r>
            <w:r w:rsidRPr="00A00A74">
              <w:rPr>
                <w:rFonts w:ascii="Times New Roman" w:eastAsia="Calibri" w:hAnsi="Times New Roman" w:cs="Times New Roman"/>
                <w:b/>
                <w:color w:val="000000" w:themeColor="text1"/>
                <w:sz w:val="28"/>
                <w:szCs w:val="28"/>
              </w:rPr>
              <w:t xml:space="preserve"> 33</w:t>
            </w:r>
          </w:p>
          <w:p w14:paraId="7FC4D10B" w14:textId="77777777" w:rsidR="005F11F8" w:rsidRPr="00A00A74" w:rsidRDefault="005F11F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30/2020/NĐ-CP ngày 05/3/2020 của Chính phủ về công tác văn thư</w:t>
            </w:r>
          </w:p>
        </w:tc>
      </w:tr>
    </w:tbl>
    <w:p w14:paraId="1FDB0ECE"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B94F534"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t>17. Kế toán viên (06.031): 08 chỉ tiêu</w:t>
      </w:r>
    </w:p>
    <w:p w14:paraId="27800419" w14:textId="77777777" w:rsidR="003A2FE9" w:rsidRPr="00A00A74"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5"/>
      </w:tblGrid>
      <w:tr w:rsidR="008B38DD" w:rsidRPr="00A00A74" w14:paraId="4CE7A0FD" w14:textId="77777777" w:rsidTr="00C21F66">
        <w:trPr>
          <w:trHeight w:val="465"/>
          <w:tblHeader/>
          <w:jc w:val="center"/>
        </w:trPr>
        <w:tc>
          <w:tcPr>
            <w:tcW w:w="851" w:type="dxa"/>
            <w:shd w:val="clear" w:color="auto" w:fill="auto"/>
            <w:vAlign w:val="center"/>
          </w:tcPr>
          <w:p w14:paraId="0C8F95C6" w14:textId="77777777" w:rsidR="008B38DD" w:rsidRPr="00A00A74" w:rsidRDefault="008B38DD"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505" w:type="dxa"/>
            <w:shd w:val="clear" w:color="auto" w:fill="auto"/>
            <w:vAlign w:val="center"/>
          </w:tcPr>
          <w:p w14:paraId="7B718426" w14:textId="77777777" w:rsidR="008B38DD" w:rsidRPr="00A00A74" w:rsidRDefault="008B38DD"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8B38DD" w:rsidRPr="00A00A74" w14:paraId="526B0659" w14:textId="77777777" w:rsidTr="00C21F66">
        <w:trPr>
          <w:trHeight w:val="568"/>
          <w:jc w:val="center"/>
        </w:trPr>
        <w:tc>
          <w:tcPr>
            <w:tcW w:w="851" w:type="dxa"/>
            <w:shd w:val="clear" w:color="auto" w:fill="auto"/>
            <w:vAlign w:val="center"/>
          </w:tcPr>
          <w:p w14:paraId="6D17D510"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505" w:type="dxa"/>
            <w:shd w:val="clear" w:color="auto" w:fill="auto"/>
            <w:vAlign w:val="center"/>
          </w:tcPr>
          <w:p w14:paraId="4655A7C5"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4, 5, 6, 7, 13, 22</w:t>
            </w:r>
            <w:r w:rsidR="002C7F04" w:rsidRPr="00A00A74">
              <w:rPr>
                <w:rFonts w:ascii="Times New Roman" w:eastAsia="Calibri" w:hAnsi="Times New Roman" w:cs="Times New Roman"/>
                <w:b/>
                <w:bCs/>
                <w:color w:val="000000" w:themeColor="text1"/>
                <w:sz w:val="28"/>
                <w:szCs w:val="28"/>
              </w:rPr>
              <w:t xml:space="preserve"> và</w:t>
            </w:r>
            <w:r w:rsidRPr="00A00A74">
              <w:rPr>
                <w:rFonts w:ascii="Times New Roman" w:eastAsia="Calibri" w:hAnsi="Times New Roman" w:cs="Times New Roman"/>
                <w:b/>
                <w:bCs/>
                <w:color w:val="000000" w:themeColor="text1"/>
                <w:sz w:val="28"/>
                <w:szCs w:val="28"/>
              </w:rPr>
              <w:t xml:space="preserve"> 29</w:t>
            </w:r>
          </w:p>
          <w:p w14:paraId="5F120C34" w14:textId="21F95A04" w:rsidR="008B38DD" w:rsidRPr="00A00A74" w:rsidRDefault="008B38DD"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 xml:space="preserve">Luật Kế toán </w:t>
            </w:r>
            <w:r w:rsidR="00667278" w:rsidRPr="00A00A74">
              <w:rPr>
                <w:rFonts w:ascii="Times New Roman" w:eastAsia="Calibri" w:hAnsi="Times New Roman" w:cs="Times New Roman"/>
                <w:color w:val="000000" w:themeColor="text1"/>
                <w:sz w:val="28"/>
                <w:szCs w:val="28"/>
              </w:rPr>
              <w:t xml:space="preserve">ngày </w:t>
            </w:r>
            <w:r w:rsidR="009D1356" w:rsidRPr="00A00A74">
              <w:rPr>
                <w:rFonts w:ascii="Times New Roman" w:eastAsia="Calibri" w:hAnsi="Times New Roman" w:cs="Times New Roman"/>
                <w:color w:val="000000" w:themeColor="text1"/>
                <w:sz w:val="28"/>
                <w:szCs w:val="28"/>
              </w:rPr>
              <w:t>20</w:t>
            </w:r>
            <w:r w:rsidR="00667278" w:rsidRPr="00A00A74">
              <w:rPr>
                <w:rFonts w:ascii="Times New Roman" w:eastAsia="Calibri" w:hAnsi="Times New Roman" w:cs="Times New Roman"/>
                <w:color w:val="000000" w:themeColor="text1"/>
                <w:sz w:val="28"/>
                <w:szCs w:val="28"/>
              </w:rPr>
              <w:t xml:space="preserve"> tháng </w:t>
            </w:r>
            <w:r w:rsidR="009D1356" w:rsidRPr="00A00A74">
              <w:rPr>
                <w:rFonts w:ascii="Times New Roman" w:eastAsia="Calibri" w:hAnsi="Times New Roman" w:cs="Times New Roman"/>
                <w:color w:val="000000" w:themeColor="text1"/>
                <w:sz w:val="28"/>
                <w:szCs w:val="28"/>
              </w:rPr>
              <w:t>11</w:t>
            </w:r>
            <w:r w:rsidR="00667278" w:rsidRPr="00A00A74">
              <w:rPr>
                <w:rFonts w:ascii="Times New Roman" w:eastAsia="Calibri" w:hAnsi="Times New Roman" w:cs="Times New Roman"/>
                <w:color w:val="000000" w:themeColor="text1"/>
                <w:sz w:val="28"/>
                <w:szCs w:val="28"/>
              </w:rPr>
              <w:t xml:space="preserve"> năm 2015</w:t>
            </w:r>
          </w:p>
        </w:tc>
      </w:tr>
      <w:tr w:rsidR="008B38DD" w:rsidRPr="00A00A74" w14:paraId="64FA3D0A" w14:textId="77777777" w:rsidTr="00C21F66">
        <w:trPr>
          <w:trHeight w:val="578"/>
          <w:jc w:val="center"/>
        </w:trPr>
        <w:tc>
          <w:tcPr>
            <w:tcW w:w="851" w:type="dxa"/>
            <w:shd w:val="clear" w:color="auto" w:fill="auto"/>
            <w:vAlign w:val="center"/>
          </w:tcPr>
          <w:p w14:paraId="6EDF6DE7"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505" w:type="dxa"/>
            <w:shd w:val="clear" w:color="auto" w:fill="auto"/>
            <w:vAlign w:val="center"/>
          </w:tcPr>
          <w:p w14:paraId="0C883480"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45, 54</w:t>
            </w:r>
            <w:r w:rsidR="002C7F04" w:rsidRPr="00A00A74">
              <w:rPr>
                <w:rFonts w:ascii="Times New Roman" w:eastAsia="Calibri" w:hAnsi="Times New Roman" w:cs="Times New Roman"/>
                <w:b/>
                <w:bCs/>
                <w:color w:val="000000" w:themeColor="text1"/>
                <w:sz w:val="28"/>
                <w:szCs w:val="28"/>
              </w:rPr>
              <w:t xml:space="preserve"> và</w:t>
            </w:r>
            <w:r w:rsidRPr="00A00A74">
              <w:rPr>
                <w:rFonts w:ascii="Times New Roman" w:eastAsia="Calibri" w:hAnsi="Times New Roman" w:cs="Times New Roman"/>
                <w:b/>
                <w:bCs/>
                <w:color w:val="000000" w:themeColor="text1"/>
                <w:sz w:val="28"/>
                <w:szCs w:val="28"/>
              </w:rPr>
              <w:t xml:space="preserve"> 56</w:t>
            </w:r>
          </w:p>
          <w:p w14:paraId="6052D675" w14:textId="1BEA2C50" w:rsidR="008B38DD" w:rsidRPr="00A00A74" w:rsidRDefault="008B38DD"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Luậ</w:t>
            </w:r>
            <w:r w:rsidR="002C7F04" w:rsidRPr="00A00A74">
              <w:rPr>
                <w:rFonts w:ascii="Times New Roman" w:eastAsia="Calibri" w:hAnsi="Times New Roman" w:cs="Times New Roman"/>
                <w:color w:val="000000" w:themeColor="text1"/>
                <w:sz w:val="28"/>
                <w:szCs w:val="28"/>
              </w:rPr>
              <w:t>t N</w:t>
            </w:r>
            <w:r w:rsidRPr="00A00A74">
              <w:rPr>
                <w:rFonts w:ascii="Times New Roman" w:eastAsia="Calibri" w:hAnsi="Times New Roman" w:cs="Times New Roman"/>
                <w:color w:val="000000" w:themeColor="text1"/>
                <w:sz w:val="28"/>
                <w:szCs w:val="28"/>
              </w:rPr>
              <w:t>gân sách nhà nước ngày 25</w:t>
            </w:r>
            <w:r w:rsidR="00B95398" w:rsidRPr="00A00A74">
              <w:rPr>
                <w:rFonts w:ascii="Times New Roman" w:eastAsia="Calibri" w:hAnsi="Times New Roman" w:cs="Times New Roman"/>
                <w:color w:val="000000" w:themeColor="text1"/>
                <w:sz w:val="28"/>
                <w:szCs w:val="28"/>
              </w:rPr>
              <w:t xml:space="preserve"> tháng </w:t>
            </w:r>
            <w:r w:rsidRPr="00A00A74">
              <w:rPr>
                <w:rFonts w:ascii="Times New Roman" w:eastAsia="Calibri" w:hAnsi="Times New Roman" w:cs="Times New Roman"/>
                <w:color w:val="000000" w:themeColor="text1"/>
                <w:sz w:val="28"/>
                <w:szCs w:val="28"/>
              </w:rPr>
              <w:t>6</w:t>
            </w:r>
            <w:r w:rsidR="00B95398" w:rsidRPr="00A00A74">
              <w:rPr>
                <w:rFonts w:ascii="Times New Roman" w:eastAsia="Calibri" w:hAnsi="Times New Roman" w:cs="Times New Roman"/>
                <w:color w:val="000000" w:themeColor="text1"/>
                <w:sz w:val="28"/>
                <w:szCs w:val="28"/>
              </w:rPr>
              <w:t xml:space="preserve"> năm </w:t>
            </w:r>
            <w:r w:rsidRPr="00A00A74">
              <w:rPr>
                <w:rFonts w:ascii="Times New Roman" w:eastAsia="Calibri" w:hAnsi="Times New Roman" w:cs="Times New Roman"/>
                <w:color w:val="000000" w:themeColor="text1"/>
                <w:sz w:val="28"/>
                <w:szCs w:val="28"/>
              </w:rPr>
              <w:t>2015</w:t>
            </w:r>
          </w:p>
        </w:tc>
      </w:tr>
      <w:tr w:rsidR="008B38DD" w:rsidRPr="00A00A74" w14:paraId="152E54DF" w14:textId="77777777" w:rsidTr="00C21F66">
        <w:trPr>
          <w:trHeight w:val="568"/>
          <w:jc w:val="center"/>
        </w:trPr>
        <w:tc>
          <w:tcPr>
            <w:tcW w:w="851" w:type="dxa"/>
            <w:shd w:val="clear" w:color="auto" w:fill="auto"/>
            <w:vAlign w:val="center"/>
          </w:tcPr>
          <w:p w14:paraId="6F04901B"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505" w:type="dxa"/>
            <w:shd w:val="clear" w:color="auto" w:fill="auto"/>
            <w:vAlign w:val="center"/>
          </w:tcPr>
          <w:p w14:paraId="1D195618"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 xml:space="preserve">Điều 22, 23, 24, </w:t>
            </w:r>
            <w:r w:rsidR="002C7F04" w:rsidRPr="00A00A74">
              <w:rPr>
                <w:rFonts w:ascii="Times New Roman" w:eastAsia="Calibri" w:hAnsi="Times New Roman" w:cs="Times New Roman"/>
                <w:b/>
                <w:bCs/>
                <w:color w:val="000000" w:themeColor="text1"/>
                <w:sz w:val="28"/>
                <w:szCs w:val="28"/>
              </w:rPr>
              <w:t xml:space="preserve">38 và </w:t>
            </w:r>
            <w:r w:rsidRPr="00A00A74">
              <w:rPr>
                <w:rFonts w:ascii="Times New Roman" w:eastAsia="Calibri" w:hAnsi="Times New Roman" w:cs="Times New Roman"/>
                <w:b/>
                <w:bCs/>
                <w:color w:val="000000" w:themeColor="text1"/>
                <w:sz w:val="28"/>
                <w:szCs w:val="28"/>
              </w:rPr>
              <w:t>54</w:t>
            </w:r>
          </w:p>
          <w:p w14:paraId="70089AFA" w14:textId="06275CC5" w:rsidR="008B38DD" w:rsidRPr="00A00A74" w:rsidRDefault="008B38DD"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 xml:space="preserve">Luật Đấu thầu </w:t>
            </w:r>
            <w:r w:rsidR="00CF3E8D" w:rsidRPr="00A00A74">
              <w:rPr>
                <w:rFonts w:ascii="Times New Roman" w:eastAsia="Calibri" w:hAnsi="Times New Roman" w:cs="Times New Roman"/>
                <w:color w:val="000000" w:themeColor="text1"/>
                <w:sz w:val="28"/>
                <w:szCs w:val="28"/>
              </w:rPr>
              <w:t xml:space="preserve">ngày </w:t>
            </w:r>
            <w:r w:rsidRPr="00A00A74">
              <w:rPr>
                <w:rFonts w:ascii="Times New Roman" w:eastAsia="Calibri" w:hAnsi="Times New Roman" w:cs="Times New Roman"/>
                <w:color w:val="000000" w:themeColor="text1"/>
                <w:sz w:val="28"/>
                <w:szCs w:val="28"/>
              </w:rPr>
              <w:t>26</w:t>
            </w:r>
            <w:r w:rsidR="00CF3E8D" w:rsidRPr="00A00A74">
              <w:rPr>
                <w:rFonts w:ascii="Times New Roman" w:eastAsia="Calibri" w:hAnsi="Times New Roman" w:cs="Times New Roman"/>
                <w:color w:val="000000" w:themeColor="text1"/>
                <w:sz w:val="28"/>
                <w:szCs w:val="28"/>
              </w:rPr>
              <w:t xml:space="preserve"> tháng </w:t>
            </w:r>
            <w:r w:rsidRPr="00A00A74">
              <w:rPr>
                <w:rFonts w:ascii="Times New Roman" w:eastAsia="Calibri" w:hAnsi="Times New Roman" w:cs="Times New Roman"/>
                <w:color w:val="000000" w:themeColor="text1"/>
                <w:sz w:val="28"/>
                <w:szCs w:val="28"/>
              </w:rPr>
              <w:t>11</w:t>
            </w:r>
            <w:r w:rsidR="00CF3E8D" w:rsidRPr="00A00A74">
              <w:rPr>
                <w:rFonts w:ascii="Times New Roman" w:eastAsia="Calibri" w:hAnsi="Times New Roman" w:cs="Times New Roman"/>
                <w:color w:val="000000" w:themeColor="text1"/>
                <w:sz w:val="28"/>
                <w:szCs w:val="28"/>
              </w:rPr>
              <w:t xml:space="preserve"> năm </w:t>
            </w:r>
            <w:r w:rsidRPr="00A00A74">
              <w:rPr>
                <w:rFonts w:ascii="Times New Roman" w:eastAsia="Calibri" w:hAnsi="Times New Roman" w:cs="Times New Roman"/>
                <w:color w:val="000000" w:themeColor="text1"/>
                <w:sz w:val="28"/>
                <w:szCs w:val="28"/>
              </w:rPr>
              <w:t>2013</w:t>
            </w:r>
          </w:p>
        </w:tc>
      </w:tr>
      <w:tr w:rsidR="008B38DD" w:rsidRPr="00A00A74" w14:paraId="5ACFC8BE" w14:textId="77777777" w:rsidTr="00C21F66">
        <w:trPr>
          <w:trHeight w:val="568"/>
          <w:jc w:val="center"/>
        </w:trPr>
        <w:tc>
          <w:tcPr>
            <w:tcW w:w="851" w:type="dxa"/>
            <w:shd w:val="clear" w:color="auto" w:fill="auto"/>
            <w:vAlign w:val="center"/>
          </w:tcPr>
          <w:p w14:paraId="2D7A9FCB"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505" w:type="dxa"/>
            <w:shd w:val="clear" w:color="auto" w:fill="auto"/>
            <w:vAlign w:val="center"/>
          </w:tcPr>
          <w:p w14:paraId="5450EBBD"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22, 23, 38, 42</w:t>
            </w:r>
            <w:r w:rsidR="002C7F04" w:rsidRPr="00A00A74">
              <w:rPr>
                <w:rFonts w:ascii="Times New Roman" w:eastAsia="Calibri" w:hAnsi="Times New Roman" w:cs="Times New Roman"/>
                <w:b/>
                <w:bCs/>
                <w:color w:val="000000" w:themeColor="text1"/>
                <w:sz w:val="28"/>
                <w:szCs w:val="28"/>
              </w:rPr>
              <w:t xml:space="preserve"> và</w:t>
            </w:r>
            <w:r w:rsidRPr="00A00A74">
              <w:rPr>
                <w:rFonts w:ascii="Times New Roman" w:eastAsia="Calibri" w:hAnsi="Times New Roman" w:cs="Times New Roman"/>
                <w:b/>
                <w:bCs/>
                <w:color w:val="000000" w:themeColor="text1"/>
                <w:sz w:val="28"/>
                <w:szCs w:val="28"/>
              </w:rPr>
              <w:t xml:space="preserve"> 45</w:t>
            </w:r>
          </w:p>
          <w:p w14:paraId="3F7085F4" w14:textId="2C681258" w:rsidR="008B38DD" w:rsidRPr="00A00A74" w:rsidRDefault="008B38DD"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Luật Quản lý, sử dụng tài sản công 21</w:t>
            </w:r>
            <w:r w:rsidR="00CF3E8D" w:rsidRPr="00A00A74">
              <w:rPr>
                <w:rFonts w:ascii="Times New Roman" w:eastAsia="Calibri" w:hAnsi="Times New Roman" w:cs="Times New Roman"/>
                <w:color w:val="000000" w:themeColor="text1"/>
                <w:sz w:val="28"/>
                <w:szCs w:val="28"/>
              </w:rPr>
              <w:t xml:space="preserve"> tháng </w:t>
            </w:r>
            <w:r w:rsidRPr="00A00A74">
              <w:rPr>
                <w:rFonts w:ascii="Times New Roman" w:eastAsia="Calibri" w:hAnsi="Times New Roman" w:cs="Times New Roman"/>
                <w:color w:val="000000" w:themeColor="text1"/>
                <w:sz w:val="28"/>
                <w:szCs w:val="28"/>
              </w:rPr>
              <w:t>6</w:t>
            </w:r>
            <w:r w:rsidR="00CF3E8D" w:rsidRPr="00A00A74">
              <w:rPr>
                <w:rFonts w:ascii="Times New Roman" w:eastAsia="Calibri" w:hAnsi="Times New Roman" w:cs="Times New Roman"/>
                <w:color w:val="000000" w:themeColor="text1"/>
                <w:sz w:val="28"/>
                <w:szCs w:val="28"/>
              </w:rPr>
              <w:t xml:space="preserve"> năm </w:t>
            </w:r>
            <w:r w:rsidRPr="00A00A74">
              <w:rPr>
                <w:rFonts w:ascii="Times New Roman" w:eastAsia="Calibri" w:hAnsi="Times New Roman" w:cs="Times New Roman"/>
                <w:color w:val="000000" w:themeColor="text1"/>
                <w:sz w:val="28"/>
                <w:szCs w:val="28"/>
              </w:rPr>
              <w:t>2017</w:t>
            </w:r>
          </w:p>
        </w:tc>
      </w:tr>
      <w:tr w:rsidR="008B38DD" w:rsidRPr="00A00A74" w14:paraId="2275832C" w14:textId="77777777" w:rsidTr="00C21F66">
        <w:trPr>
          <w:trHeight w:val="892"/>
          <w:jc w:val="center"/>
        </w:trPr>
        <w:tc>
          <w:tcPr>
            <w:tcW w:w="851" w:type="dxa"/>
            <w:shd w:val="clear" w:color="auto" w:fill="auto"/>
            <w:vAlign w:val="center"/>
          </w:tcPr>
          <w:p w14:paraId="7054F876"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505" w:type="dxa"/>
            <w:shd w:val="clear" w:color="auto" w:fill="auto"/>
            <w:vAlign w:val="center"/>
          </w:tcPr>
          <w:p w14:paraId="06CCC619"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38, 39, 40</w:t>
            </w:r>
            <w:r w:rsidR="002C7F04" w:rsidRPr="00A00A74">
              <w:rPr>
                <w:rFonts w:ascii="Times New Roman" w:eastAsia="Calibri" w:hAnsi="Times New Roman" w:cs="Times New Roman"/>
                <w:b/>
                <w:bCs/>
                <w:color w:val="000000" w:themeColor="text1"/>
                <w:sz w:val="28"/>
                <w:szCs w:val="28"/>
              </w:rPr>
              <w:t xml:space="preserve"> và </w:t>
            </w:r>
            <w:r w:rsidRPr="00A00A74">
              <w:rPr>
                <w:rFonts w:ascii="Times New Roman" w:eastAsia="Calibri" w:hAnsi="Times New Roman" w:cs="Times New Roman"/>
                <w:b/>
                <w:bCs/>
                <w:color w:val="000000" w:themeColor="text1"/>
                <w:sz w:val="28"/>
                <w:szCs w:val="28"/>
              </w:rPr>
              <w:t>41</w:t>
            </w:r>
          </w:p>
          <w:p w14:paraId="78D8710A" w14:textId="77777777" w:rsidR="008B38DD" w:rsidRPr="00A00A74" w:rsidRDefault="008B38DD"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Nghị định 163/2016/NĐ-CP ngày 21/12/2016 của Chính phủ quy định chi tiết thi hành một số điều của Luật Ngân sách Nhà nước</w:t>
            </w:r>
          </w:p>
        </w:tc>
      </w:tr>
      <w:tr w:rsidR="008B38DD" w:rsidRPr="00A00A74" w14:paraId="53427D37" w14:textId="77777777" w:rsidTr="00C21F66">
        <w:trPr>
          <w:trHeight w:val="903"/>
          <w:jc w:val="center"/>
        </w:trPr>
        <w:tc>
          <w:tcPr>
            <w:tcW w:w="851" w:type="dxa"/>
            <w:shd w:val="clear" w:color="auto" w:fill="auto"/>
            <w:vAlign w:val="center"/>
          </w:tcPr>
          <w:p w14:paraId="1135F040"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505" w:type="dxa"/>
            <w:shd w:val="clear" w:color="auto" w:fill="auto"/>
            <w:vAlign w:val="center"/>
          </w:tcPr>
          <w:p w14:paraId="5D4E82BE"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4, 5, 12, 13, 14</w:t>
            </w:r>
            <w:r w:rsidR="002C7F04" w:rsidRPr="00A00A74">
              <w:rPr>
                <w:rFonts w:ascii="Times New Roman" w:eastAsia="Calibri" w:hAnsi="Times New Roman" w:cs="Times New Roman"/>
                <w:b/>
                <w:bCs/>
                <w:color w:val="000000" w:themeColor="text1"/>
                <w:sz w:val="28"/>
                <w:szCs w:val="28"/>
              </w:rPr>
              <w:t xml:space="preserve"> và </w:t>
            </w:r>
            <w:r w:rsidRPr="00A00A74">
              <w:rPr>
                <w:rFonts w:ascii="Times New Roman" w:eastAsia="Calibri" w:hAnsi="Times New Roman" w:cs="Times New Roman"/>
                <w:b/>
                <w:bCs/>
                <w:color w:val="000000" w:themeColor="text1"/>
                <w:sz w:val="28"/>
                <w:szCs w:val="28"/>
              </w:rPr>
              <w:t>17</w:t>
            </w:r>
          </w:p>
          <w:p w14:paraId="27FA9568" w14:textId="712836D3" w:rsidR="000B438E" w:rsidRPr="00A00A74" w:rsidRDefault="008B38DD"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Nghị định 11/2020/NĐ-CP ngày 20/01/2020 của Chính phủ</w:t>
            </w:r>
            <w:r w:rsidR="001045A3"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quy định về thủ tục hành chính thuộc lĩnh vực Kho bạc Nhà nước</w:t>
            </w:r>
          </w:p>
        </w:tc>
      </w:tr>
      <w:tr w:rsidR="008B38DD" w:rsidRPr="00A00A74" w14:paraId="788274EF" w14:textId="77777777" w:rsidTr="00C21F66">
        <w:trPr>
          <w:trHeight w:val="416"/>
          <w:jc w:val="center"/>
        </w:trPr>
        <w:tc>
          <w:tcPr>
            <w:tcW w:w="851" w:type="dxa"/>
            <w:shd w:val="clear" w:color="auto" w:fill="auto"/>
            <w:vAlign w:val="center"/>
          </w:tcPr>
          <w:p w14:paraId="38CA76EE"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505" w:type="dxa"/>
            <w:shd w:val="clear" w:color="auto" w:fill="auto"/>
            <w:vAlign w:val="center"/>
          </w:tcPr>
          <w:p w14:paraId="4A415B08"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 xml:space="preserve">Điều 17, 18, </w:t>
            </w:r>
            <w:r w:rsidR="0037540D" w:rsidRPr="00A00A74">
              <w:rPr>
                <w:rFonts w:ascii="Times New Roman" w:eastAsia="Calibri" w:hAnsi="Times New Roman" w:cs="Times New Roman"/>
                <w:b/>
                <w:bCs/>
                <w:color w:val="000000" w:themeColor="text1"/>
                <w:sz w:val="28"/>
                <w:szCs w:val="28"/>
              </w:rPr>
              <w:t>1</w:t>
            </w:r>
            <w:r w:rsidRPr="00A00A74">
              <w:rPr>
                <w:rFonts w:ascii="Times New Roman" w:eastAsia="Calibri" w:hAnsi="Times New Roman" w:cs="Times New Roman"/>
                <w:b/>
                <w:bCs/>
                <w:color w:val="000000" w:themeColor="text1"/>
                <w:sz w:val="28"/>
                <w:szCs w:val="28"/>
              </w:rPr>
              <w:t>9</w:t>
            </w:r>
            <w:r w:rsidR="0037540D" w:rsidRPr="00A00A74">
              <w:rPr>
                <w:rFonts w:ascii="Times New Roman" w:eastAsia="Calibri" w:hAnsi="Times New Roman" w:cs="Times New Roman"/>
                <w:b/>
                <w:bCs/>
                <w:color w:val="000000" w:themeColor="text1"/>
                <w:sz w:val="28"/>
                <w:szCs w:val="28"/>
              </w:rPr>
              <w:t xml:space="preserve"> và </w:t>
            </w:r>
            <w:r w:rsidRPr="00A00A74">
              <w:rPr>
                <w:rFonts w:ascii="Times New Roman" w:eastAsia="Calibri" w:hAnsi="Times New Roman" w:cs="Times New Roman"/>
                <w:b/>
                <w:bCs/>
                <w:color w:val="000000" w:themeColor="text1"/>
                <w:sz w:val="28"/>
                <w:szCs w:val="28"/>
              </w:rPr>
              <w:t>30</w:t>
            </w:r>
          </w:p>
          <w:p w14:paraId="484E2230" w14:textId="5FBDA0AB"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số 342/2016/TT-BTC ngày 30/12/2016 của</w:t>
            </w:r>
            <w:r w:rsidR="00C267A1">
              <w:rPr>
                <w:rFonts w:ascii="Times New Roman" w:eastAsia="Calibri" w:hAnsi="Times New Roman" w:cs="Times New Roman"/>
                <w:color w:val="000000" w:themeColor="text1"/>
                <w:sz w:val="28"/>
                <w:szCs w:val="28"/>
              </w:rPr>
              <w:t xml:space="preserve"> Bộ trưởng</w:t>
            </w:r>
            <w:r w:rsidRPr="00A00A74">
              <w:rPr>
                <w:rFonts w:ascii="Times New Roman" w:eastAsia="Calibri" w:hAnsi="Times New Roman" w:cs="Times New Roman"/>
                <w:color w:val="000000" w:themeColor="text1"/>
                <w:sz w:val="28"/>
                <w:szCs w:val="28"/>
              </w:rPr>
              <w:t xml:space="preserve"> Bộ Tài chính quy định chi tiết và hướng dẫn thi hành một số điều của Nghị Định số 163/2016/NĐ-CP ngày 21</w:t>
            </w:r>
            <w:r w:rsidR="00CF3E8D"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12</w:t>
            </w:r>
            <w:r w:rsidR="00CF3E8D"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2016 củ</w:t>
            </w:r>
            <w:r w:rsidR="00CF3E8D" w:rsidRPr="00A00A74">
              <w:rPr>
                <w:rFonts w:ascii="Times New Roman" w:eastAsia="Calibri" w:hAnsi="Times New Roman" w:cs="Times New Roman"/>
                <w:color w:val="000000" w:themeColor="text1"/>
                <w:sz w:val="28"/>
                <w:szCs w:val="28"/>
              </w:rPr>
              <w:t>a C</w:t>
            </w:r>
            <w:r w:rsidRPr="00A00A74">
              <w:rPr>
                <w:rFonts w:ascii="Times New Roman" w:eastAsia="Calibri" w:hAnsi="Times New Roman" w:cs="Times New Roman"/>
                <w:color w:val="000000" w:themeColor="text1"/>
                <w:sz w:val="28"/>
                <w:szCs w:val="28"/>
              </w:rPr>
              <w:t xml:space="preserve">hính phủ quy định chi tiết thi hành một số điều của </w:t>
            </w:r>
            <w:r w:rsidR="0037540D" w:rsidRPr="00A00A74">
              <w:rPr>
                <w:rFonts w:ascii="Times New Roman" w:eastAsia="Calibri" w:hAnsi="Times New Roman" w:cs="Times New Roman"/>
                <w:color w:val="000000" w:themeColor="text1"/>
                <w:sz w:val="28"/>
                <w:szCs w:val="28"/>
              </w:rPr>
              <w:t>L</w:t>
            </w:r>
            <w:r w:rsidRPr="00A00A74">
              <w:rPr>
                <w:rFonts w:ascii="Times New Roman" w:eastAsia="Calibri" w:hAnsi="Times New Roman" w:cs="Times New Roman"/>
                <w:color w:val="000000" w:themeColor="text1"/>
                <w:sz w:val="28"/>
                <w:szCs w:val="28"/>
              </w:rPr>
              <w:t xml:space="preserve">uật </w:t>
            </w:r>
            <w:r w:rsidR="0037540D" w:rsidRPr="00A00A74">
              <w:rPr>
                <w:rFonts w:ascii="Times New Roman" w:eastAsia="Calibri" w:hAnsi="Times New Roman" w:cs="Times New Roman"/>
                <w:color w:val="000000" w:themeColor="text1"/>
                <w:sz w:val="28"/>
                <w:szCs w:val="28"/>
              </w:rPr>
              <w:t>N</w:t>
            </w:r>
            <w:r w:rsidRPr="00A00A74">
              <w:rPr>
                <w:rFonts w:ascii="Times New Roman" w:eastAsia="Calibri" w:hAnsi="Times New Roman" w:cs="Times New Roman"/>
                <w:color w:val="000000" w:themeColor="text1"/>
                <w:sz w:val="28"/>
                <w:szCs w:val="28"/>
              </w:rPr>
              <w:t>gân sách nhà nướ</w:t>
            </w:r>
            <w:r w:rsidR="00CF3E8D" w:rsidRPr="00A00A74">
              <w:rPr>
                <w:rFonts w:ascii="Times New Roman" w:eastAsia="Calibri" w:hAnsi="Times New Roman" w:cs="Times New Roman"/>
                <w:color w:val="000000" w:themeColor="text1"/>
                <w:sz w:val="28"/>
                <w:szCs w:val="28"/>
              </w:rPr>
              <w:t>c</w:t>
            </w:r>
          </w:p>
        </w:tc>
      </w:tr>
      <w:tr w:rsidR="008B38DD" w:rsidRPr="00A00A74" w14:paraId="457ECCAC" w14:textId="77777777" w:rsidTr="00C21F66">
        <w:trPr>
          <w:trHeight w:val="1129"/>
          <w:jc w:val="center"/>
        </w:trPr>
        <w:tc>
          <w:tcPr>
            <w:tcW w:w="851" w:type="dxa"/>
            <w:shd w:val="clear" w:color="auto" w:fill="auto"/>
            <w:vAlign w:val="center"/>
          </w:tcPr>
          <w:p w14:paraId="3FCCEB70" w14:textId="77777777" w:rsidR="008B38DD" w:rsidRPr="00A00A74" w:rsidRDefault="008B38DD"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8</w:t>
            </w:r>
          </w:p>
        </w:tc>
        <w:tc>
          <w:tcPr>
            <w:tcW w:w="8505" w:type="dxa"/>
            <w:shd w:val="clear" w:color="auto" w:fill="auto"/>
            <w:vAlign w:val="center"/>
          </w:tcPr>
          <w:p w14:paraId="3370EFD8" w14:textId="77777777"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 xml:space="preserve">Điều 3, </w:t>
            </w:r>
            <w:r w:rsidR="0037540D" w:rsidRPr="00A00A74">
              <w:rPr>
                <w:rFonts w:ascii="Times New Roman" w:eastAsia="Calibri" w:hAnsi="Times New Roman" w:cs="Times New Roman"/>
                <w:b/>
                <w:bCs/>
                <w:color w:val="000000" w:themeColor="text1"/>
                <w:sz w:val="28"/>
                <w:szCs w:val="28"/>
              </w:rPr>
              <w:t xml:space="preserve">4, </w:t>
            </w:r>
            <w:r w:rsidRPr="00A00A74">
              <w:rPr>
                <w:rFonts w:ascii="Times New Roman" w:eastAsia="Calibri" w:hAnsi="Times New Roman" w:cs="Times New Roman"/>
                <w:b/>
                <w:bCs/>
                <w:color w:val="000000" w:themeColor="text1"/>
                <w:sz w:val="28"/>
                <w:szCs w:val="28"/>
              </w:rPr>
              <w:t>5, 6</w:t>
            </w:r>
            <w:r w:rsidR="0037540D" w:rsidRPr="00A00A74">
              <w:rPr>
                <w:rFonts w:ascii="Times New Roman" w:eastAsia="Calibri" w:hAnsi="Times New Roman" w:cs="Times New Roman"/>
                <w:b/>
                <w:bCs/>
                <w:color w:val="000000" w:themeColor="text1"/>
                <w:sz w:val="28"/>
                <w:szCs w:val="28"/>
              </w:rPr>
              <w:t xml:space="preserve"> và </w:t>
            </w:r>
            <w:r w:rsidRPr="00A00A74">
              <w:rPr>
                <w:rFonts w:ascii="Times New Roman" w:eastAsia="Calibri" w:hAnsi="Times New Roman" w:cs="Times New Roman"/>
                <w:b/>
                <w:bCs/>
                <w:color w:val="000000" w:themeColor="text1"/>
                <w:sz w:val="28"/>
                <w:szCs w:val="28"/>
              </w:rPr>
              <w:t>7</w:t>
            </w:r>
          </w:p>
          <w:p w14:paraId="0EAE083D" w14:textId="0B12AEA4" w:rsidR="008B38DD" w:rsidRPr="00A00A74" w:rsidRDefault="008B38DD"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107/2017/TT-BTC ngày 10/10/2017 của </w:t>
            </w:r>
            <w:r w:rsidR="00C267A1" w:rsidRPr="00C267A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Tài chính hướng dẫn chế độ kế toán hành chính, sự nghiệp</w:t>
            </w:r>
          </w:p>
        </w:tc>
      </w:tr>
    </w:tbl>
    <w:p w14:paraId="31D3C037"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381CD7B"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C7ECB63"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18. Kế toán trung cấp (06.032): 03 chỉ tiêu</w:t>
      </w:r>
    </w:p>
    <w:p w14:paraId="549F4799" w14:textId="77777777" w:rsidR="003A2FE9" w:rsidRPr="00A00A74"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8561"/>
      </w:tblGrid>
      <w:tr w:rsidR="00577733" w:rsidRPr="00A00A74" w14:paraId="6B1BB9FA" w14:textId="77777777" w:rsidTr="00255F45">
        <w:trPr>
          <w:trHeight w:val="566"/>
          <w:tblHeader/>
        </w:trPr>
        <w:tc>
          <w:tcPr>
            <w:tcW w:w="795" w:type="dxa"/>
            <w:shd w:val="clear" w:color="auto" w:fill="auto"/>
            <w:vAlign w:val="center"/>
          </w:tcPr>
          <w:p w14:paraId="174D53D5" w14:textId="77777777" w:rsidR="00577733" w:rsidRPr="00A00A74" w:rsidRDefault="00577733"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561" w:type="dxa"/>
            <w:shd w:val="clear" w:color="auto" w:fill="auto"/>
            <w:vAlign w:val="center"/>
          </w:tcPr>
          <w:p w14:paraId="0C95D512" w14:textId="77777777" w:rsidR="00577733" w:rsidRPr="00A00A74" w:rsidRDefault="00577733"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NỘI DUNG ĐỀ CƯƠNG</w:t>
            </w:r>
          </w:p>
        </w:tc>
      </w:tr>
      <w:tr w:rsidR="00577733" w:rsidRPr="00A00A74" w14:paraId="004202C3" w14:textId="77777777" w:rsidTr="00255F45">
        <w:trPr>
          <w:trHeight w:val="566"/>
        </w:trPr>
        <w:tc>
          <w:tcPr>
            <w:tcW w:w="795" w:type="dxa"/>
            <w:shd w:val="clear" w:color="auto" w:fill="auto"/>
            <w:vAlign w:val="center"/>
          </w:tcPr>
          <w:p w14:paraId="21BA8CA1" w14:textId="77777777" w:rsidR="00577733" w:rsidRPr="00A00A74" w:rsidRDefault="00577733"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561" w:type="dxa"/>
            <w:shd w:val="clear" w:color="auto" w:fill="auto"/>
            <w:vAlign w:val="center"/>
          </w:tcPr>
          <w:p w14:paraId="0CB1CA0B" w14:textId="77777777" w:rsidR="00577733" w:rsidRPr="00A00A74" w:rsidRDefault="00577733"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b/>
                <w:bCs/>
                <w:color w:val="000000" w:themeColor="text1"/>
                <w:sz w:val="28"/>
                <w:szCs w:val="28"/>
              </w:rPr>
              <w:t>Điều 4, 5, 6</w:t>
            </w:r>
            <w:r w:rsidR="000C3D39" w:rsidRPr="00A00A74">
              <w:rPr>
                <w:rFonts w:ascii="Times New Roman" w:eastAsia="Calibri" w:hAnsi="Times New Roman" w:cs="Times New Roman"/>
                <w:b/>
                <w:bCs/>
                <w:color w:val="000000" w:themeColor="text1"/>
                <w:sz w:val="28"/>
                <w:szCs w:val="28"/>
              </w:rPr>
              <w:t xml:space="preserve"> và</w:t>
            </w:r>
            <w:r w:rsidRPr="00A00A74">
              <w:rPr>
                <w:rFonts w:ascii="Times New Roman" w:eastAsia="Calibri" w:hAnsi="Times New Roman" w:cs="Times New Roman"/>
                <w:b/>
                <w:bCs/>
                <w:color w:val="000000" w:themeColor="text1"/>
                <w:sz w:val="28"/>
                <w:szCs w:val="28"/>
              </w:rPr>
              <w:t xml:space="preserve"> 7</w:t>
            </w:r>
          </w:p>
          <w:p w14:paraId="1BA0BB66" w14:textId="5FAA0541" w:rsidR="00577733" w:rsidRPr="00A00A74" w:rsidRDefault="00255F45"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Luật Kế toán ngày 20 tháng 11 năm 2015</w:t>
            </w:r>
          </w:p>
        </w:tc>
      </w:tr>
      <w:tr w:rsidR="00577733" w:rsidRPr="00A00A74" w14:paraId="59D8E428" w14:textId="77777777" w:rsidTr="00255F45">
        <w:trPr>
          <w:trHeight w:val="566"/>
        </w:trPr>
        <w:tc>
          <w:tcPr>
            <w:tcW w:w="795" w:type="dxa"/>
            <w:shd w:val="clear" w:color="auto" w:fill="auto"/>
            <w:vAlign w:val="center"/>
          </w:tcPr>
          <w:p w14:paraId="7F70A9FC" w14:textId="77777777" w:rsidR="00577733" w:rsidRPr="00A00A74" w:rsidRDefault="00577733"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561" w:type="dxa"/>
            <w:shd w:val="clear" w:color="auto" w:fill="auto"/>
            <w:vAlign w:val="center"/>
          </w:tcPr>
          <w:p w14:paraId="20361CC4" w14:textId="77777777" w:rsidR="00577733" w:rsidRPr="00A00A74" w:rsidRDefault="00577733"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21, 23</w:t>
            </w:r>
            <w:r w:rsidR="000C3D39" w:rsidRPr="00A00A74">
              <w:rPr>
                <w:rFonts w:ascii="Times New Roman" w:eastAsia="Calibri" w:hAnsi="Times New Roman" w:cs="Times New Roman"/>
                <w:b/>
                <w:bCs/>
                <w:color w:val="000000" w:themeColor="text1"/>
                <w:sz w:val="28"/>
                <w:szCs w:val="28"/>
              </w:rPr>
              <w:t xml:space="preserve"> và </w:t>
            </w:r>
            <w:r w:rsidRPr="00A00A74">
              <w:rPr>
                <w:rFonts w:ascii="Times New Roman" w:eastAsia="Calibri" w:hAnsi="Times New Roman" w:cs="Times New Roman"/>
                <w:b/>
                <w:bCs/>
                <w:color w:val="000000" w:themeColor="text1"/>
                <w:sz w:val="28"/>
                <w:szCs w:val="28"/>
              </w:rPr>
              <w:t>24</w:t>
            </w:r>
          </w:p>
          <w:p w14:paraId="56FA4293" w14:textId="06C59368" w:rsidR="00577733" w:rsidRPr="00A00A74" w:rsidRDefault="00255F45"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Luật Quản lý, sử dụng tài sản công 21 tháng 6 năm 2017</w:t>
            </w:r>
          </w:p>
        </w:tc>
      </w:tr>
      <w:tr w:rsidR="00577733" w:rsidRPr="00A00A74" w14:paraId="26195B3A" w14:textId="77777777" w:rsidTr="00255F45">
        <w:trPr>
          <w:trHeight w:val="899"/>
        </w:trPr>
        <w:tc>
          <w:tcPr>
            <w:tcW w:w="795" w:type="dxa"/>
            <w:shd w:val="clear" w:color="auto" w:fill="auto"/>
            <w:vAlign w:val="center"/>
          </w:tcPr>
          <w:p w14:paraId="70B5BBCE" w14:textId="77777777" w:rsidR="00577733" w:rsidRPr="00A00A74" w:rsidRDefault="00577733"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561" w:type="dxa"/>
            <w:shd w:val="clear" w:color="auto" w:fill="auto"/>
            <w:vAlign w:val="center"/>
          </w:tcPr>
          <w:p w14:paraId="06F2AF8C" w14:textId="77777777" w:rsidR="00577733" w:rsidRPr="00A00A74" w:rsidRDefault="00577733"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4, 5</w:t>
            </w:r>
            <w:r w:rsidR="000C3D39" w:rsidRPr="00A00A74">
              <w:rPr>
                <w:rFonts w:ascii="Times New Roman" w:eastAsia="Calibri" w:hAnsi="Times New Roman" w:cs="Times New Roman"/>
                <w:b/>
                <w:bCs/>
                <w:color w:val="000000" w:themeColor="text1"/>
                <w:sz w:val="28"/>
                <w:szCs w:val="28"/>
              </w:rPr>
              <w:t xml:space="preserve"> và </w:t>
            </w:r>
            <w:r w:rsidRPr="00A00A74">
              <w:rPr>
                <w:rFonts w:ascii="Times New Roman" w:eastAsia="Calibri" w:hAnsi="Times New Roman" w:cs="Times New Roman"/>
                <w:b/>
                <w:bCs/>
                <w:color w:val="000000" w:themeColor="text1"/>
                <w:sz w:val="28"/>
                <w:szCs w:val="28"/>
              </w:rPr>
              <w:t>17</w:t>
            </w:r>
          </w:p>
          <w:p w14:paraId="27453BF1" w14:textId="64B4B7E6" w:rsidR="00577733" w:rsidRPr="00A00A74" w:rsidRDefault="00577733"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Nghị định 11/2020/NĐ-CP ngày 20/01/2020 của Chính phủ</w:t>
            </w:r>
            <w:r w:rsidR="00255F45"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quy định về thủ tục hành chính thuộc lĩnh vực Kho bạc Nhà nước</w:t>
            </w:r>
          </w:p>
        </w:tc>
      </w:tr>
      <w:tr w:rsidR="00577733" w:rsidRPr="00A00A74" w14:paraId="7625C85B" w14:textId="77777777" w:rsidTr="00255F45">
        <w:trPr>
          <w:trHeight w:val="70"/>
        </w:trPr>
        <w:tc>
          <w:tcPr>
            <w:tcW w:w="795" w:type="dxa"/>
            <w:shd w:val="clear" w:color="auto" w:fill="auto"/>
            <w:vAlign w:val="center"/>
          </w:tcPr>
          <w:p w14:paraId="35CD8F45" w14:textId="77777777" w:rsidR="00577733" w:rsidRPr="00A00A74" w:rsidRDefault="00577733"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561" w:type="dxa"/>
            <w:shd w:val="clear" w:color="auto" w:fill="auto"/>
            <w:vAlign w:val="center"/>
          </w:tcPr>
          <w:p w14:paraId="29FE23AF" w14:textId="77777777" w:rsidR="00577733" w:rsidRPr="00A00A74" w:rsidRDefault="00577733"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Điều 5, 6</w:t>
            </w:r>
            <w:r w:rsidR="00F97E3B" w:rsidRPr="00A00A74">
              <w:rPr>
                <w:rFonts w:ascii="Times New Roman" w:eastAsia="Calibri" w:hAnsi="Times New Roman" w:cs="Times New Roman"/>
                <w:b/>
                <w:bCs/>
                <w:color w:val="000000" w:themeColor="text1"/>
                <w:sz w:val="28"/>
                <w:szCs w:val="28"/>
              </w:rPr>
              <w:t xml:space="preserve"> và </w:t>
            </w:r>
            <w:r w:rsidRPr="00A00A74">
              <w:rPr>
                <w:rFonts w:ascii="Times New Roman" w:eastAsia="Calibri" w:hAnsi="Times New Roman" w:cs="Times New Roman"/>
                <w:b/>
                <w:bCs/>
                <w:color w:val="000000" w:themeColor="text1"/>
                <w:sz w:val="28"/>
                <w:szCs w:val="28"/>
              </w:rPr>
              <w:t>7</w:t>
            </w:r>
          </w:p>
          <w:p w14:paraId="15ABAD58" w14:textId="3909FE09" w:rsidR="00577733" w:rsidRPr="00A00A74" w:rsidRDefault="00577733"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107/2017/TT-BTC ngày 10/10/2017 của </w:t>
            </w:r>
            <w:r w:rsidR="00C267A1" w:rsidRPr="00C267A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Tài chính hướng dẫn chế độ kế toán hành chính, sự nghiệp</w:t>
            </w:r>
          </w:p>
        </w:tc>
      </w:tr>
      <w:tr w:rsidR="00577733" w:rsidRPr="00A00A74" w14:paraId="47613354" w14:textId="77777777" w:rsidTr="00255F45">
        <w:trPr>
          <w:trHeight w:val="1536"/>
        </w:trPr>
        <w:tc>
          <w:tcPr>
            <w:tcW w:w="795" w:type="dxa"/>
            <w:shd w:val="clear" w:color="auto" w:fill="auto"/>
            <w:vAlign w:val="center"/>
          </w:tcPr>
          <w:p w14:paraId="22843E86" w14:textId="77777777" w:rsidR="00577733" w:rsidRPr="00A00A74" w:rsidRDefault="00577733"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561" w:type="dxa"/>
            <w:shd w:val="clear" w:color="auto" w:fill="auto"/>
            <w:vAlign w:val="center"/>
          </w:tcPr>
          <w:p w14:paraId="465F7112" w14:textId="77777777" w:rsidR="00577733" w:rsidRPr="00A00A74" w:rsidRDefault="00577733"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 xml:space="preserve">Điều 6, 7, </w:t>
            </w:r>
            <w:r w:rsidR="00F97E3B" w:rsidRPr="00A00A74">
              <w:rPr>
                <w:rFonts w:ascii="Times New Roman" w:eastAsia="Calibri" w:hAnsi="Times New Roman" w:cs="Times New Roman"/>
                <w:b/>
                <w:bCs/>
                <w:color w:val="000000" w:themeColor="text1"/>
                <w:sz w:val="28"/>
                <w:szCs w:val="28"/>
              </w:rPr>
              <w:t xml:space="preserve">9 và </w:t>
            </w:r>
            <w:r w:rsidRPr="00A00A74">
              <w:rPr>
                <w:rFonts w:ascii="Times New Roman" w:eastAsia="Calibri" w:hAnsi="Times New Roman" w:cs="Times New Roman"/>
                <w:b/>
                <w:bCs/>
                <w:color w:val="000000" w:themeColor="text1"/>
                <w:sz w:val="28"/>
                <w:szCs w:val="28"/>
              </w:rPr>
              <w:t>10</w:t>
            </w:r>
          </w:p>
          <w:p w14:paraId="5681A9F0" w14:textId="1E037462" w:rsidR="00577733" w:rsidRPr="00A00A74" w:rsidRDefault="00577733" w:rsidP="00616902">
            <w:pPr>
              <w:spacing w:before="60" w:after="60" w:line="240" w:lineRule="auto"/>
              <w:jc w:val="both"/>
              <w:rPr>
                <w:rFonts w:ascii="Times New Roman" w:eastAsia="Calibri" w:hAnsi="Times New Roman" w:cs="Times New Roman"/>
                <w:b/>
                <w:bCs/>
                <w:color w:val="000000" w:themeColor="text1"/>
                <w:sz w:val="28"/>
                <w:szCs w:val="28"/>
              </w:rPr>
            </w:pPr>
            <w:r w:rsidRPr="00A00A74">
              <w:rPr>
                <w:rFonts w:ascii="Times New Roman" w:eastAsia="Calibri" w:hAnsi="Times New Roman" w:cs="Times New Roman"/>
                <w:color w:val="000000" w:themeColor="text1"/>
                <w:sz w:val="28"/>
                <w:szCs w:val="28"/>
              </w:rPr>
              <w:t>Thông tư số</w:t>
            </w:r>
            <w:r w:rsidR="00255F45"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 xml:space="preserve">144/2017/TT-BTC ngày 29/12/2017 của </w:t>
            </w:r>
            <w:r w:rsidR="00C267A1">
              <w:rPr>
                <w:rFonts w:ascii="Times New Roman" w:eastAsia="Calibri" w:hAnsi="Times New Roman" w:cs="Times New Roman"/>
                <w:color w:val="000000" w:themeColor="text1"/>
                <w:sz w:val="28"/>
                <w:szCs w:val="28"/>
              </w:rPr>
              <w:t>Bộ trưởng</w:t>
            </w:r>
            <w:r w:rsidR="00C267A1"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 xml:space="preserve">Bộ Tài chính hướng dẫn một số nội dung của </w:t>
            </w:r>
            <w:r w:rsidR="00C267A1">
              <w:rPr>
                <w:rFonts w:ascii="Times New Roman" w:eastAsia="Calibri" w:hAnsi="Times New Roman" w:cs="Times New Roman"/>
                <w:color w:val="000000" w:themeColor="text1"/>
                <w:sz w:val="28"/>
                <w:szCs w:val="28"/>
              </w:rPr>
              <w:t>N</w:t>
            </w:r>
            <w:r w:rsidRPr="00A00A74">
              <w:rPr>
                <w:rFonts w:ascii="Times New Roman" w:eastAsia="Calibri" w:hAnsi="Times New Roman" w:cs="Times New Roman"/>
                <w:color w:val="000000" w:themeColor="text1"/>
                <w:sz w:val="28"/>
                <w:szCs w:val="28"/>
              </w:rPr>
              <w:t>ghị định số 151/2017/NĐ-CP ngày 26</w:t>
            </w:r>
            <w:r w:rsidR="00255F45"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12</w:t>
            </w:r>
            <w:r w:rsidR="00255F45"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 xml:space="preserve">2017 của </w:t>
            </w:r>
            <w:r w:rsidR="00255F45" w:rsidRPr="00A00A74">
              <w:rPr>
                <w:rFonts w:ascii="Times New Roman" w:eastAsia="Calibri" w:hAnsi="Times New Roman" w:cs="Times New Roman"/>
                <w:color w:val="000000" w:themeColor="text1"/>
                <w:sz w:val="28"/>
                <w:szCs w:val="28"/>
              </w:rPr>
              <w:t>C</w:t>
            </w:r>
            <w:r w:rsidRPr="00A00A74">
              <w:rPr>
                <w:rFonts w:ascii="Times New Roman" w:eastAsia="Calibri" w:hAnsi="Times New Roman" w:cs="Times New Roman"/>
                <w:color w:val="000000" w:themeColor="text1"/>
                <w:sz w:val="28"/>
                <w:szCs w:val="28"/>
              </w:rPr>
              <w:t xml:space="preserve">hính phủ quy định chi tiết một số điều của </w:t>
            </w:r>
            <w:r w:rsidR="00255F45" w:rsidRPr="00A00A74">
              <w:rPr>
                <w:rFonts w:ascii="Times New Roman" w:eastAsia="Calibri" w:hAnsi="Times New Roman" w:cs="Times New Roman"/>
                <w:color w:val="000000" w:themeColor="text1"/>
                <w:sz w:val="28"/>
                <w:szCs w:val="28"/>
              </w:rPr>
              <w:t>L</w:t>
            </w:r>
            <w:r w:rsidRPr="00A00A74">
              <w:rPr>
                <w:rFonts w:ascii="Times New Roman" w:eastAsia="Calibri" w:hAnsi="Times New Roman" w:cs="Times New Roman"/>
                <w:color w:val="000000" w:themeColor="text1"/>
                <w:sz w:val="28"/>
                <w:szCs w:val="28"/>
              </w:rPr>
              <w:t xml:space="preserve">uật </w:t>
            </w:r>
            <w:r w:rsidR="00255F45"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uản lý, sử dụng tài sản công</w:t>
            </w:r>
          </w:p>
        </w:tc>
      </w:tr>
      <w:tr w:rsidR="00577733" w:rsidRPr="00A00A74" w14:paraId="0132D201" w14:textId="77777777" w:rsidTr="00255F45">
        <w:trPr>
          <w:trHeight w:val="1536"/>
        </w:trPr>
        <w:tc>
          <w:tcPr>
            <w:tcW w:w="795" w:type="dxa"/>
            <w:shd w:val="clear" w:color="auto" w:fill="auto"/>
            <w:vAlign w:val="center"/>
          </w:tcPr>
          <w:p w14:paraId="76FB00DE" w14:textId="77777777" w:rsidR="00577733" w:rsidRPr="00A00A74" w:rsidRDefault="00577733"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561" w:type="dxa"/>
            <w:shd w:val="clear" w:color="auto" w:fill="auto"/>
            <w:vAlign w:val="center"/>
          </w:tcPr>
          <w:p w14:paraId="165D3F4F" w14:textId="77777777" w:rsidR="00577733" w:rsidRPr="00A00A74" w:rsidRDefault="00577733"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bCs/>
                <w:color w:val="000000" w:themeColor="text1"/>
                <w:sz w:val="28"/>
                <w:szCs w:val="28"/>
              </w:rPr>
              <w:t xml:space="preserve">Điều 15, 16, 17, </w:t>
            </w:r>
            <w:r w:rsidR="00F97E3B" w:rsidRPr="00A00A74">
              <w:rPr>
                <w:rFonts w:ascii="Times New Roman" w:eastAsia="Calibri" w:hAnsi="Times New Roman" w:cs="Times New Roman"/>
                <w:b/>
                <w:bCs/>
                <w:color w:val="000000" w:themeColor="text1"/>
                <w:sz w:val="28"/>
                <w:szCs w:val="28"/>
              </w:rPr>
              <w:t xml:space="preserve">18 và </w:t>
            </w:r>
            <w:r w:rsidRPr="00A00A74">
              <w:rPr>
                <w:rFonts w:ascii="Times New Roman" w:eastAsia="Calibri" w:hAnsi="Times New Roman" w:cs="Times New Roman"/>
                <w:b/>
                <w:bCs/>
                <w:color w:val="000000" w:themeColor="text1"/>
                <w:sz w:val="28"/>
                <w:szCs w:val="28"/>
              </w:rPr>
              <w:t>19</w:t>
            </w:r>
          </w:p>
          <w:p w14:paraId="12527A84" w14:textId="38B71DC8" w:rsidR="00577733" w:rsidRPr="00A00A74" w:rsidRDefault="00577733"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58/2016/TT-BTC ngày 29/3/2016 của </w:t>
            </w:r>
            <w:r w:rsidR="00C267A1" w:rsidRPr="00C267A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Tài chính quy định chi tiết việc sử dụng vốn nhà nước để mua sắm nhằm duy trì hoạt động thường xuyên của cơ quan nhà nước, đơn vị sự nghiệp công lập, tổ chức chính trị, tổ chức chính trị xã hội, tổ chức chính trị xã hội - nghề nghiệp, tổ chức xã hội, tổ chức xã hội - nghề nghiệp</w:t>
            </w:r>
          </w:p>
        </w:tc>
      </w:tr>
    </w:tbl>
    <w:p w14:paraId="65026FD4" w14:textId="77777777" w:rsidR="000B438E" w:rsidRDefault="000B438E"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988F561" w14:textId="77777777" w:rsidR="000B438E" w:rsidRDefault="000B438E"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2AAE96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1C9064F"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803E222"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28071F99"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45403FA"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6296E08"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D8AA9CC"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BA0E28E"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6204DB4"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051F6B7"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5AF1EBF"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19. Dân số viên hạng III (V.08.10.28): 03 chỉ</w:t>
      </w:r>
      <w:r w:rsidR="00017DC5" w:rsidRPr="00A00A74">
        <w:rPr>
          <w:rFonts w:ascii="Times New Roman" w:hAnsi="Times New Roman" w:cs="Times New Roman"/>
          <w:b/>
          <w:color w:val="000000" w:themeColor="text1"/>
          <w:spacing w:val="-4"/>
          <w:sz w:val="28"/>
          <w:szCs w:val="28"/>
          <w:lang w:val="nl-NL"/>
        </w:rPr>
        <w:t xml:space="preserve"> tiêu</w:t>
      </w:r>
    </w:p>
    <w:p w14:paraId="73729BED" w14:textId="77777777" w:rsidR="003A2FE9" w:rsidRPr="00A00A74"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10"/>
      </w:tblGrid>
      <w:tr w:rsidR="003840B1" w:rsidRPr="00A00A74" w14:paraId="5641D545" w14:textId="77777777" w:rsidTr="00D85BC7">
        <w:trPr>
          <w:tblHeader/>
          <w:jc w:val="center"/>
        </w:trPr>
        <w:tc>
          <w:tcPr>
            <w:tcW w:w="746" w:type="dxa"/>
            <w:shd w:val="clear" w:color="auto" w:fill="auto"/>
            <w:vAlign w:val="center"/>
          </w:tcPr>
          <w:p w14:paraId="7A3B4992" w14:textId="77777777" w:rsidR="003840B1" w:rsidRPr="00A00A74" w:rsidRDefault="003840B1"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10" w:type="dxa"/>
            <w:shd w:val="clear" w:color="auto" w:fill="auto"/>
            <w:vAlign w:val="center"/>
          </w:tcPr>
          <w:p w14:paraId="4F82569E" w14:textId="77777777" w:rsidR="003840B1" w:rsidRPr="00A00A74" w:rsidRDefault="003840B1"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NỘI DUNG ĐỀ CƯƠNG </w:t>
            </w:r>
          </w:p>
        </w:tc>
      </w:tr>
      <w:tr w:rsidR="003840B1" w:rsidRPr="00A00A74" w14:paraId="0AF5E978" w14:textId="77777777" w:rsidTr="00D85BC7">
        <w:trPr>
          <w:jc w:val="center"/>
        </w:trPr>
        <w:tc>
          <w:tcPr>
            <w:tcW w:w="746" w:type="dxa"/>
            <w:shd w:val="clear" w:color="auto" w:fill="auto"/>
            <w:vAlign w:val="center"/>
          </w:tcPr>
          <w:p w14:paraId="369FAB28" w14:textId="77777777" w:rsidR="003840B1" w:rsidRPr="00A00A74" w:rsidRDefault="003840B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10" w:type="dxa"/>
            <w:shd w:val="clear" w:color="auto" w:fill="auto"/>
            <w:vAlign w:val="center"/>
          </w:tcPr>
          <w:p w14:paraId="2675F75F" w14:textId="77777777" w:rsidR="003840B1" w:rsidRPr="00A00A74" w:rsidRDefault="003840B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Điều 4, 5 và 7 </w:t>
            </w:r>
          </w:p>
          <w:p w14:paraId="169FC930" w14:textId="74AD33BC" w:rsidR="003840B1" w:rsidRPr="00A00A74" w:rsidRDefault="00C11307"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Pháp lệnh Dân số </w:t>
            </w:r>
            <w:r w:rsidRPr="00A00A74">
              <w:rPr>
                <w:rFonts w:ascii="Times New Roman" w:hAnsi="Times New Roman" w:cs="Times New Roman"/>
                <w:color w:val="000000" w:themeColor="text1"/>
                <w:sz w:val="28"/>
                <w:szCs w:val="28"/>
                <w:shd w:val="clear" w:color="auto" w:fill="FFFFFF"/>
              </w:rPr>
              <w:t xml:space="preserve">06/2003/PL-UBTVQH11 </w:t>
            </w:r>
            <w:r w:rsidRPr="00A00A74">
              <w:rPr>
                <w:rFonts w:ascii="Times New Roman" w:eastAsia="Calibri" w:hAnsi="Times New Roman" w:cs="Times New Roman"/>
                <w:color w:val="000000" w:themeColor="text1"/>
                <w:sz w:val="28"/>
                <w:szCs w:val="28"/>
              </w:rPr>
              <w:t>ngày 09 tháng 01 năm 2003 của Ủy ban Thường vụ Quốc hội khóa XI</w:t>
            </w:r>
          </w:p>
        </w:tc>
      </w:tr>
      <w:tr w:rsidR="003840B1" w:rsidRPr="00A00A74" w14:paraId="7EB06085" w14:textId="77777777" w:rsidTr="00D85BC7">
        <w:trPr>
          <w:jc w:val="center"/>
        </w:trPr>
        <w:tc>
          <w:tcPr>
            <w:tcW w:w="746" w:type="dxa"/>
            <w:shd w:val="clear" w:color="auto" w:fill="auto"/>
            <w:vAlign w:val="center"/>
          </w:tcPr>
          <w:p w14:paraId="170A4875" w14:textId="77777777" w:rsidR="003840B1" w:rsidRPr="00A00A74" w:rsidRDefault="003840B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10" w:type="dxa"/>
            <w:shd w:val="clear" w:color="auto" w:fill="auto"/>
            <w:vAlign w:val="center"/>
          </w:tcPr>
          <w:p w14:paraId="008A7C43" w14:textId="77777777" w:rsidR="003840B1" w:rsidRPr="00A00A74" w:rsidRDefault="003840B1"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96, 97, 98, 99, 100 và 101</w:t>
            </w:r>
          </w:p>
          <w:p w14:paraId="5BCDBBF4" w14:textId="643775BE" w:rsidR="003840B1" w:rsidRPr="00A00A74" w:rsidRDefault="003840B1"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số 117/2020/NĐ-CP ngày 28/9/2020 của Chính phủ </w:t>
            </w:r>
            <w:r w:rsidR="00D85BC7"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xử phạt vi phạm hành chính trong lĩnh vực Y tế</w:t>
            </w:r>
          </w:p>
        </w:tc>
      </w:tr>
      <w:tr w:rsidR="00582D7A" w:rsidRPr="00A00A74" w14:paraId="4D1F46B7" w14:textId="77777777" w:rsidTr="00D85BC7">
        <w:trPr>
          <w:jc w:val="center"/>
        </w:trPr>
        <w:tc>
          <w:tcPr>
            <w:tcW w:w="746" w:type="dxa"/>
            <w:shd w:val="clear" w:color="auto" w:fill="auto"/>
            <w:vAlign w:val="center"/>
          </w:tcPr>
          <w:p w14:paraId="4F73D4AA" w14:textId="77777777" w:rsidR="003840B1" w:rsidRPr="00A00A74" w:rsidRDefault="003840B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10" w:type="dxa"/>
            <w:shd w:val="clear" w:color="auto" w:fill="auto"/>
            <w:vAlign w:val="center"/>
          </w:tcPr>
          <w:p w14:paraId="29B24B76" w14:textId="77777777" w:rsidR="003840B1" w:rsidRPr="00A00A74" w:rsidRDefault="003840B1"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2, 3 và 5</w:t>
            </w:r>
          </w:p>
          <w:p w14:paraId="3805AF35" w14:textId="2525C213" w:rsidR="003840B1" w:rsidRPr="00A00A74" w:rsidRDefault="003840B1"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08/2016/TTLT-BYT-BNV ngày 15/4/2016 </w:t>
            </w:r>
            <w:r w:rsidR="00286729">
              <w:rPr>
                <w:rFonts w:ascii="Times New Roman" w:eastAsia="Calibri" w:hAnsi="Times New Roman" w:cs="Times New Roman"/>
                <w:color w:val="000000" w:themeColor="text1"/>
                <w:sz w:val="28"/>
                <w:szCs w:val="28"/>
              </w:rPr>
              <w:t>của Bộ</w:t>
            </w:r>
            <w:r w:rsidR="00C267A1">
              <w:rPr>
                <w:rFonts w:ascii="Times New Roman" w:eastAsia="Calibri" w:hAnsi="Times New Roman" w:cs="Times New Roman"/>
                <w:color w:val="000000" w:themeColor="text1"/>
                <w:sz w:val="28"/>
                <w:szCs w:val="28"/>
              </w:rPr>
              <w:t xml:space="preserve"> trưởng Bộ</w:t>
            </w:r>
            <w:r w:rsidRPr="00A00A74">
              <w:rPr>
                <w:rFonts w:ascii="Times New Roman" w:eastAsia="Calibri" w:hAnsi="Times New Roman" w:cs="Times New Roman"/>
                <w:color w:val="000000" w:themeColor="text1"/>
                <w:sz w:val="28"/>
                <w:szCs w:val="28"/>
              </w:rPr>
              <w:t xml:space="preserve"> Y tế</w:t>
            </w:r>
            <w:r w:rsidR="00C267A1">
              <w:rPr>
                <w:rFonts w:ascii="Times New Roman" w:eastAsia="Calibri" w:hAnsi="Times New Roman" w:cs="Times New Roman"/>
                <w:color w:val="000000" w:themeColor="text1"/>
                <w:sz w:val="28"/>
                <w:szCs w:val="28"/>
              </w:rPr>
              <w:t xml:space="preserve"> </w:t>
            </w:r>
            <w:r w:rsidR="00B246D4" w:rsidRPr="00A00A74">
              <w:rPr>
                <w:rFonts w:ascii="Times New Roman" w:eastAsia="Calibri" w:hAnsi="Times New Roman" w:cs="Times New Roman"/>
                <w:color w:val="000000" w:themeColor="text1"/>
                <w:sz w:val="28"/>
                <w:szCs w:val="28"/>
              </w:rPr>
              <w:t>-</w:t>
            </w:r>
            <w:r w:rsidR="00C267A1">
              <w:rPr>
                <w:rFonts w:ascii="Times New Roman" w:eastAsia="Calibri" w:hAnsi="Times New Roman" w:cs="Times New Roman"/>
                <w:color w:val="000000" w:themeColor="text1"/>
                <w:sz w:val="28"/>
                <w:szCs w:val="28"/>
              </w:rPr>
              <w:t xml:space="preserve"> Bộ trưởng Bộ </w:t>
            </w:r>
            <w:r w:rsidRPr="00A00A74">
              <w:rPr>
                <w:rFonts w:ascii="Times New Roman" w:eastAsia="Calibri" w:hAnsi="Times New Roman" w:cs="Times New Roman"/>
                <w:color w:val="000000" w:themeColor="text1"/>
                <w:sz w:val="28"/>
                <w:szCs w:val="28"/>
              </w:rPr>
              <w:t>Nội vụ quy định mã số, tiêu chuẩn chức danh nghề nghiệp dân số</w:t>
            </w:r>
          </w:p>
        </w:tc>
      </w:tr>
      <w:tr w:rsidR="003840B1" w:rsidRPr="00A00A74" w14:paraId="30C54D2B" w14:textId="77777777" w:rsidTr="00D85BC7">
        <w:trPr>
          <w:jc w:val="center"/>
        </w:trPr>
        <w:tc>
          <w:tcPr>
            <w:tcW w:w="746" w:type="dxa"/>
            <w:shd w:val="clear" w:color="auto" w:fill="auto"/>
            <w:vAlign w:val="center"/>
          </w:tcPr>
          <w:p w14:paraId="43E8B8BE" w14:textId="77777777" w:rsidR="003840B1" w:rsidRPr="00A00A74" w:rsidRDefault="003840B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10" w:type="dxa"/>
            <w:shd w:val="clear" w:color="auto" w:fill="auto"/>
            <w:vAlign w:val="center"/>
          </w:tcPr>
          <w:p w14:paraId="520417D4" w14:textId="77777777" w:rsidR="003840B1" w:rsidRPr="00A00A74" w:rsidRDefault="003840B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Điều 1 </w:t>
            </w:r>
          </w:p>
          <w:p w14:paraId="021312CF" w14:textId="68CE4AD7" w:rsidR="003840B1" w:rsidRPr="00A00A74" w:rsidRDefault="003840B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Thông tư số 45/2018/TT-BYT ngày 28/12/2018 của </w:t>
            </w:r>
            <w:r w:rsidR="00C267A1" w:rsidRPr="00C267A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w:t>
            </w:r>
            <w:r w:rsidR="00B246D4" w:rsidRPr="00A00A74">
              <w:rPr>
                <w:rFonts w:ascii="Times New Roman" w:eastAsia="Calibri" w:hAnsi="Times New Roman" w:cs="Times New Roman"/>
                <w:color w:val="000000" w:themeColor="text1"/>
                <w:sz w:val="28"/>
                <w:szCs w:val="28"/>
              </w:rPr>
              <w:t>s</w:t>
            </w:r>
            <w:r w:rsidRPr="00A00A74">
              <w:rPr>
                <w:rFonts w:ascii="Times New Roman" w:eastAsia="Calibri" w:hAnsi="Times New Roman" w:cs="Times New Roman"/>
                <w:color w:val="000000" w:themeColor="text1"/>
                <w:sz w:val="28"/>
                <w:szCs w:val="28"/>
              </w:rPr>
              <w:t xml:space="preserve">ửa đổi, bổ sung một số điều của Thông tư liên tịch số 07/2016/TTLT-BYT-BTC-BLĐTBXH ngày 15/4/016 </w:t>
            </w:r>
            <w:r w:rsidR="00286729">
              <w:rPr>
                <w:rFonts w:ascii="Times New Roman" w:eastAsia="Calibri" w:hAnsi="Times New Roman" w:cs="Times New Roman"/>
                <w:color w:val="000000" w:themeColor="text1"/>
                <w:sz w:val="28"/>
                <w:szCs w:val="28"/>
              </w:rPr>
              <w:t xml:space="preserve">của </w:t>
            </w:r>
            <w:r w:rsidR="00C267A1" w:rsidRPr="00C267A1">
              <w:rPr>
                <w:rFonts w:ascii="Times New Roman" w:eastAsia="Calibri" w:hAnsi="Times New Roman" w:cs="Times New Roman"/>
                <w:color w:val="000000" w:themeColor="text1"/>
                <w:sz w:val="28"/>
                <w:szCs w:val="28"/>
              </w:rPr>
              <w:t xml:space="preserve">Bộ trưởng </w:t>
            </w:r>
            <w:r w:rsidR="00286729">
              <w:rPr>
                <w:rFonts w:ascii="Times New Roman" w:eastAsia="Calibri" w:hAnsi="Times New Roman" w:cs="Times New Roman"/>
                <w:color w:val="000000" w:themeColor="text1"/>
                <w:sz w:val="28"/>
                <w:szCs w:val="28"/>
              </w:rPr>
              <w:t>Bộ</w:t>
            </w:r>
            <w:r w:rsidR="00B246D4" w:rsidRPr="00A00A74">
              <w:rPr>
                <w:rFonts w:ascii="Times New Roman" w:eastAsia="Calibri" w:hAnsi="Times New Roman" w:cs="Times New Roman"/>
                <w:color w:val="000000" w:themeColor="text1"/>
                <w:sz w:val="28"/>
                <w:szCs w:val="28"/>
              </w:rPr>
              <w:t xml:space="preserve"> Y tế - </w:t>
            </w:r>
            <w:r w:rsidR="00C267A1" w:rsidRPr="00C267A1">
              <w:rPr>
                <w:rFonts w:ascii="Times New Roman" w:eastAsia="Calibri" w:hAnsi="Times New Roman" w:cs="Times New Roman"/>
                <w:color w:val="000000" w:themeColor="text1"/>
                <w:sz w:val="28"/>
                <w:szCs w:val="28"/>
              </w:rPr>
              <w:t xml:space="preserve">Bộ trưởng </w:t>
            </w:r>
            <w:r w:rsidR="00C267A1">
              <w:rPr>
                <w:rFonts w:ascii="Times New Roman" w:eastAsia="Calibri" w:hAnsi="Times New Roman" w:cs="Times New Roman"/>
                <w:color w:val="000000" w:themeColor="text1"/>
                <w:sz w:val="28"/>
                <w:szCs w:val="28"/>
              </w:rPr>
              <w:t xml:space="preserve">Bộ </w:t>
            </w:r>
            <w:r w:rsidR="00B246D4" w:rsidRPr="00A00A74">
              <w:rPr>
                <w:rFonts w:ascii="Times New Roman" w:eastAsia="Calibri" w:hAnsi="Times New Roman" w:cs="Times New Roman"/>
                <w:color w:val="000000" w:themeColor="text1"/>
                <w:sz w:val="28"/>
                <w:szCs w:val="28"/>
              </w:rPr>
              <w:t>Tài chính –</w:t>
            </w:r>
            <w:r w:rsidR="00C267A1">
              <w:t xml:space="preserve"> </w:t>
            </w:r>
            <w:r w:rsidR="00C267A1" w:rsidRPr="00C267A1">
              <w:rPr>
                <w:rFonts w:ascii="Times New Roman" w:eastAsia="Calibri" w:hAnsi="Times New Roman" w:cs="Times New Roman"/>
                <w:color w:val="000000" w:themeColor="text1"/>
                <w:sz w:val="28"/>
                <w:szCs w:val="28"/>
              </w:rPr>
              <w:t>Bộ trưởng</w:t>
            </w:r>
            <w:r w:rsidR="00C267A1">
              <w:rPr>
                <w:rFonts w:ascii="Times New Roman" w:eastAsia="Calibri" w:hAnsi="Times New Roman" w:cs="Times New Roman"/>
                <w:color w:val="000000" w:themeColor="text1"/>
                <w:sz w:val="28"/>
                <w:szCs w:val="28"/>
              </w:rPr>
              <w:t xml:space="preserve"> Bộ</w:t>
            </w:r>
            <w:r w:rsidR="00B246D4" w:rsidRPr="00A00A74">
              <w:rPr>
                <w:rFonts w:ascii="Times New Roman" w:eastAsia="Calibri" w:hAnsi="Times New Roman" w:cs="Times New Roman"/>
                <w:color w:val="000000" w:themeColor="text1"/>
                <w:sz w:val="28"/>
                <w:szCs w:val="28"/>
              </w:rPr>
              <w:t xml:space="preserve"> Lao động, Thương binh và Xã hội </w:t>
            </w:r>
            <w:r w:rsidRPr="00A00A74">
              <w:rPr>
                <w:rFonts w:ascii="Times New Roman" w:eastAsia="Calibri" w:hAnsi="Times New Roman" w:cs="Times New Roman"/>
                <w:color w:val="000000" w:themeColor="text1"/>
                <w:sz w:val="28"/>
                <w:szCs w:val="28"/>
              </w:rPr>
              <w:t>quy định chi tiết Nghị định số 39/2015/NĐ-CP ngày 27</w:t>
            </w:r>
            <w:r w:rsidR="00B246D4"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4</w:t>
            </w:r>
            <w:r w:rsidR="00B246D4" w:rsidRPr="00A00A74">
              <w:rPr>
                <w:rFonts w:ascii="Times New Roman" w:eastAsia="Calibri" w:hAnsi="Times New Roman" w:cs="Times New Roman"/>
                <w:color w:val="000000" w:themeColor="text1"/>
                <w:sz w:val="28"/>
                <w:szCs w:val="28"/>
              </w:rPr>
              <w:t>/2</w:t>
            </w:r>
            <w:r w:rsidRPr="00A00A74">
              <w:rPr>
                <w:rFonts w:ascii="Times New Roman" w:eastAsia="Calibri" w:hAnsi="Times New Roman" w:cs="Times New Roman"/>
                <w:color w:val="000000" w:themeColor="text1"/>
                <w:sz w:val="28"/>
                <w:szCs w:val="28"/>
              </w:rPr>
              <w:t>015 của Chính phủ quy định chính sách hỗ trợ cho phụ nữ thuộc hộ nghèo là người dân tộc thiểu số khi sinh con đúng chính sách dân số</w:t>
            </w:r>
          </w:p>
        </w:tc>
      </w:tr>
      <w:tr w:rsidR="003840B1" w:rsidRPr="00A00A74" w14:paraId="47E405AA" w14:textId="77777777" w:rsidTr="00D85BC7">
        <w:trPr>
          <w:jc w:val="center"/>
        </w:trPr>
        <w:tc>
          <w:tcPr>
            <w:tcW w:w="746" w:type="dxa"/>
            <w:shd w:val="clear" w:color="auto" w:fill="auto"/>
            <w:vAlign w:val="center"/>
          </w:tcPr>
          <w:p w14:paraId="1C2E266B" w14:textId="77777777" w:rsidR="003840B1" w:rsidRPr="00A00A74" w:rsidRDefault="003840B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10" w:type="dxa"/>
            <w:shd w:val="clear" w:color="auto" w:fill="auto"/>
            <w:vAlign w:val="center"/>
          </w:tcPr>
          <w:p w14:paraId="31849F67" w14:textId="0ACF2E5A" w:rsidR="003840B1" w:rsidRPr="00A00A74" w:rsidRDefault="003840B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Nghị quyết số 137/NQ-CP ngày 31/12/2017 của Chính phủ ban hành Chương trình hành động của Chính phủ thực hiện Nghị quyết số 21-NQ/TW ngày 25</w:t>
            </w:r>
            <w:r w:rsidR="00B22D40"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10</w:t>
            </w:r>
            <w:r w:rsidR="00B22D40" w:rsidRPr="00A00A74">
              <w:rPr>
                <w:rFonts w:ascii="Times New Roman" w:eastAsia="Calibri" w:hAnsi="Times New Roman" w:cs="Times New Roman"/>
                <w:color w:val="000000" w:themeColor="text1"/>
                <w:sz w:val="28"/>
                <w:szCs w:val="28"/>
              </w:rPr>
              <w:t>/</w:t>
            </w:r>
            <w:r w:rsidRPr="00A00A74">
              <w:rPr>
                <w:rFonts w:ascii="Times New Roman" w:eastAsia="Calibri" w:hAnsi="Times New Roman" w:cs="Times New Roman"/>
                <w:color w:val="000000" w:themeColor="text1"/>
                <w:sz w:val="28"/>
                <w:szCs w:val="28"/>
              </w:rPr>
              <w:t>2017 của Ban Chấp hành Trung ương Đảng khóa XII về công tác dân số trong tình hình mớ</w:t>
            </w:r>
            <w:r w:rsidR="00D85BC7" w:rsidRPr="00A00A74">
              <w:rPr>
                <w:rFonts w:ascii="Times New Roman" w:eastAsia="Calibri" w:hAnsi="Times New Roman" w:cs="Times New Roman"/>
                <w:color w:val="000000" w:themeColor="text1"/>
                <w:sz w:val="28"/>
                <w:szCs w:val="28"/>
              </w:rPr>
              <w:t>i</w:t>
            </w:r>
          </w:p>
        </w:tc>
      </w:tr>
      <w:tr w:rsidR="003840B1" w:rsidRPr="00A00A74" w14:paraId="2466D61C" w14:textId="77777777" w:rsidTr="00D85BC7">
        <w:trPr>
          <w:jc w:val="center"/>
        </w:trPr>
        <w:tc>
          <w:tcPr>
            <w:tcW w:w="746" w:type="dxa"/>
            <w:shd w:val="clear" w:color="auto" w:fill="auto"/>
            <w:vAlign w:val="center"/>
          </w:tcPr>
          <w:p w14:paraId="11BA1D08" w14:textId="77777777" w:rsidR="003840B1" w:rsidRPr="00A00A74" w:rsidRDefault="003840B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610" w:type="dxa"/>
            <w:shd w:val="clear" w:color="auto" w:fill="auto"/>
            <w:vAlign w:val="center"/>
          </w:tcPr>
          <w:p w14:paraId="2BF88051" w14:textId="77777777" w:rsidR="003840B1" w:rsidRPr="00A00A74" w:rsidRDefault="003840B1"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1</w:t>
            </w:r>
          </w:p>
          <w:p w14:paraId="775F770B" w14:textId="77777777" w:rsidR="003840B1" w:rsidRPr="00A00A74" w:rsidRDefault="003840B1"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Quyết định số 537/QĐ-TTg ngày 17/4/2020 của Thủ Tướng Chính phủ  phê duyệt Chương trình Truyền thông Dân số đến năm 2030</w:t>
            </w:r>
          </w:p>
        </w:tc>
      </w:tr>
      <w:tr w:rsidR="00A00A74" w:rsidRPr="00A00A74" w14:paraId="7350857A" w14:textId="77777777" w:rsidTr="00D85BC7">
        <w:trPr>
          <w:jc w:val="center"/>
        </w:trPr>
        <w:tc>
          <w:tcPr>
            <w:tcW w:w="746" w:type="dxa"/>
            <w:shd w:val="clear" w:color="auto" w:fill="auto"/>
            <w:vAlign w:val="center"/>
          </w:tcPr>
          <w:p w14:paraId="1830C66B" w14:textId="77777777" w:rsidR="003840B1" w:rsidRPr="00A00A74" w:rsidRDefault="003840B1"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610" w:type="dxa"/>
            <w:shd w:val="clear" w:color="auto" w:fill="auto"/>
            <w:vAlign w:val="center"/>
          </w:tcPr>
          <w:p w14:paraId="2238ACF9" w14:textId="6ACB1C25" w:rsidR="003840B1" w:rsidRPr="00A00A74" w:rsidRDefault="003840B1"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Quyết định số 25/QĐ-BYT ngày 07/01/2011 của </w:t>
            </w:r>
            <w:r w:rsidR="00C267A1" w:rsidRPr="00C267A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 xml:space="preserve">Bộ Y tế về việc ban hành </w:t>
            </w:r>
            <w:r w:rsidR="00E76164" w:rsidRPr="00A00A74">
              <w:rPr>
                <w:rFonts w:ascii="Times New Roman" w:eastAsia="Calibri" w:hAnsi="Times New Roman" w:cs="Times New Roman"/>
                <w:color w:val="000000" w:themeColor="text1"/>
                <w:sz w:val="28"/>
                <w:szCs w:val="28"/>
              </w:rPr>
              <w:t>tài liệu “H</w:t>
            </w:r>
            <w:r w:rsidRPr="00A00A74">
              <w:rPr>
                <w:rFonts w:ascii="Times New Roman" w:eastAsia="Calibri" w:hAnsi="Times New Roman" w:cs="Times New Roman"/>
                <w:color w:val="000000" w:themeColor="text1"/>
                <w:sz w:val="28"/>
                <w:szCs w:val="28"/>
              </w:rPr>
              <w:t>ướng dẫn chuyên môn về tư vấn và khám sức khỏe tiền hôn nhân</w:t>
            </w:r>
            <w:r w:rsidR="00E76164" w:rsidRPr="00A00A74">
              <w:rPr>
                <w:rFonts w:ascii="Times New Roman" w:eastAsia="Calibri" w:hAnsi="Times New Roman" w:cs="Times New Roman"/>
                <w:color w:val="000000" w:themeColor="text1"/>
                <w:sz w:val="28"/>
                <w:szCs w:val="28"/>
              </w:rPr>
              <w:t>”</w:t>
            </w:r>
          </w:p>
        </w:tc>
      </w:tr>
    </w:tbl>
    <w:p w14:paraId="0F56DE46"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299EB24"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5DE7109"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31A33F83"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5EC844E0"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0ED4BDF3"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1287C7A8"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E032A3B" w14:textId="77777777" w:rsidR="003A2FE9"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44073FBC" w14:textId="77777777" w:rsidR="001833D4" w:rsidRDefault="001833D4"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p w14:paraId="731D7BEC" w14:textId="77777777" w:rsidR="007F09BB" w:rsidRDefault="007F09BB"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r w:rsidRPr="00A00A74">
        <w:rPr>
          <w:rFonts w:ascii="Times New Roman" w:hAnsi="Times New Roman" w:cs="Times New Roman"/>
          <w:b/>
          <w:color w:val="000000" w:themeColor="text1"/>
          <w:spacing w:val="-4"/>
          <w:sz w:val="28"/>
          <w:szCs w:val="28"/>
          <w:lang w:val="nl-NL"/>
        </w:rPr>
        <w:lastRenderedPageBreak/>
        <w:t>20. Dân số viên hạng IV (V.08.10.29): 06 chỉ</w:t>
      </w:r>
      <w:r w:rsidR="004C5658" w:rsidRPr="00A00A74">
        <w:rPr>
          <w:rFonts w:ascii="Times New Roman" w:hAnsi="Times New Roman" w:cs="Times New Roman"/>
          <w:b/>
          <w:color w:val="000000" w:themeColor="text1"/>
          <w:spacing w:val="-4"/>
          <w:sz w:val="28"/>
          <w:szCs w:val="28"/>
          <w:lang w:val="nl-NL"/>
        </w:rPr>
        <w:t xml:space="preserve"> tiêu</w:t>
      </w:r>
    </w:p>
    <w:p w14:paraId="5A780E18" w14:textId="77777777" w:rsidR="003A2FE9" w:rsidRPr="00A00A74" w:rsidRDefault="003A2FE9" w:rsidP="00616902">
      <w:pPr>
        <w:spacing w:before="60" w:after="60" w:line="240" w:lineRule="auto"/>
        <w:ind w:firstLine="720"/>
        <w:jc w:val="both"/>
        <w:rPr>
          <w:rFonts w:ascii="Times New Roman" w:hAnsi="Times New Roman" w:cs="Times New Roman"/>
          <w:b/>
          <w:color w:val="000000" w:themeColor="text1"/>
          <w:spacing w:val="-4"/>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41"/>
      </w:tblGrid>
      <w:tr w:rsidR="004C5658" w:rsidRPr="00A00A74" w14:paraId="70670AFE" w14:textId="77777777" w:rsidTr="00C21F66">
        <w:trPr>
          <w:tblHeader/>
          <w:jc w:val="center"/>
        </w:trPr>
        <w:tc>
          <w:tcPr>
            <w:tcW w:w="746" w:type="dxa"/>
            <w:shd w:val="clear" w:color="auto" w:fill="auto"/>
            <w:vAlign w:val="center"/>
          </w:tcPr>
          <w:p w14:paraId="4D280E6F" w14:textId="77777777" w:rsidR="004C5658" w:rsidRPr="00A00A74" w:rsidRDefault="004C5658"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STT</w:t>
            </w:r>
          </w:p>
        </w:tc>
        <w:tc>
          <w:tcPr>
            <w:tcW w:w="8641" w:type="dxa"/>
            <w:shd w:val="clear" w:color="auto" w:fill="auto"/>
            <w:vAlign w:val="center"/>
          </w:tcPr>
          <w:p w14:paraId="14BEA25A" w14:textId="77777777" w:rsidR="004C5658" w:rsidRPr="00A00A74" w:rsidRDefault="004C5658" w:rsidP="00616902">
            <w:pPr>
              <w:spacing w:before="60" w:after="60" w:line="240" w:lineRule="auto"/>
              <w:jc w:val="center"/>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NỘI DUNG ĐỀ CƯƠNG </w:t>
            </w:r>
          </w:p>
        </w:tc>
      </w:tr>
      <w:tr w:rsidR="00A00A74" w:rsidRPr="00A00A74" w14:paraId="0C3AFB93" w14:textId="77777777" w:rsidTr="00C21F66">
        <w:trPr>
          <w:jc w:val="center"/>
        </w:trPr>
        <w:tc>
          <w:tcPr>
            <w:tcW w:w="746" w:type="dxa"/>
            <w:shd w:val="clear" w:color="auto" w:fill="auto"/>
            <w:vAlign w:val="center"/>
          </w:tcPr>
          <w:p w14:paraId="3C1DAA3C"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1</w:t>
            </w:r>
          </w:p>
        </w:tc>
        <w:tc>
          <w:tcPr>
            <w:tcW w:w="8641" w:type="dxa"/>
            <w:shd w:val="clear" w:color="auto" w:fill="auto"/>
            <w:vAlign w:val="center"/>
          </w:tcPr>
          <w:p w14:paraId="5918924B" w14:textId="77777777" w:rsidR="004C5658" w:rsidRPr="00A00A74" w:rsidRDefault="004C5658" w:rsidP="00616902">
            <w:pPr>
              <w:spacing w:before="60" w:after="60" w:line="240" w:lineRule="auto"/>
              <w:contextualSpacing/>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Phần 3 </w:t>
            </w:r>
          </w:p>
          <w:p w14:paraId="1EB12090" w14:textId="5005C4C7" w:rsidR="004C5658" w:rsidRPr="00A00A74" w:rsidRDefault="004C5658" w:rsidP="00616902">
            <w:pPr>
              <w:spacing w:before="60" w:after="60" w:line="240" w:lineRule="auto"/>
              <w:contextualSpacing/>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Thông tư số</w:t>
            </w:r>
            <w:r w:rsidR="004F784C" w:rsidRPr="00A00A74">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 xml:space="preserve">05/2008/TT-BYT ngày 14/5/2008 của </w:t>
            </w:r>
            <w:r w:rsidR="00C267A1" w:rsidRPr="00C267A1">
              <w:rPr>
                <w:rFonts w:ascii="Times New Roman" w:eastAsia="Calibri" w:hAnsi="Times New Roman" w:cs="Times New Roman"/>
                <w:color w:val="000000" w:themeColor="text1"/>
                <w:sz w:val="28"/>
                <w:szCs w:val="28"/>
              </w:rPr>
              <w:t xml:space="preserve">Bộ trưởng </w:t>
            </w:r>
            <w:r w:rsidRPr="00A00A74">
              <w:rPr>
                <w:rFonts w:ascii="Times New Roman" w:eastAsia="Calibri" w:hAnsi="Times New Roman" w:cs="Times New Roman"/>
                <w:color w:val="000000" w:themeColor="text1"/>
                <w:sz w:val="28"/>
                <w:szCs w:val="28"/>
              </w:rPr>
              <w:t>Bộ Y tế hướng dẫn chức năng nhiệm vụ và cơ cấu tổ chức bộ máy Dân số - Kế hoạch hóa gia đình ở địa phương</w:t>
            </w:r>
          </w:p>
        </w:tc>
      </w:tr>
      <w:tr w:rsidR="004C5658" w:rsidRPr="00A00A74" w14:paraId="73CBEA06" w14:textId="77777777" w:rsidTr="00C21F66">
        <w:trPr>
          <w:jc w:val="center"/>
        </w:trPr>
        <w:tc>
          <w:tcPr>
            <w:tcW w:w="746" w:type="dxa"/>
            <w:shd w:val="clear" w:color="auto" w:fill="auto"/>
            <w:vAlign w:val="center"/>
          </w:tcPr>
          <w:p w14:paraId="4DD1DFE9"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2</w:t>
            </w:r>
          </w:p>
        </w:tc>
        <w:tc>
          <w:tcPr>
            <w:tcW w:w="8641" w:type="dxa"/>
            <w:shd w:val="clear" w:color="auto" w:fill="auto"/>
            <w:vAlign w:val="center"/>
          </w:tcPr>
          <w:p w14:paraId="0787DF9D" w14:textId="77777777" w:rsidR="004C5658" w:rsidRPr="00A00A74" w:rsidRDefault="004C5658"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 xml:space="preserve">Điều 9, 10, 11 và 12 </w:t>
            </w:r>
          </w:p>
          <w:p w14:paraId="029A4814" w14:textId="7F9353EE" w:rsidR="004C5658" w:rsidRPr="00A00A74" w:rsidRDefault="004C5658" w:rsidP="00D87EB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Pháp lệnh Dân số </w:t>
            </w:r>
            <w:r w:rsidR="004D5DA6" w:rsidRPr="00A00A74">
              <w:rPr>
                <w:rFonts w:ascii="Times New Roman" w:eastAsia="Calibri" w:hAnsi="Times New Roman" w:cs="Times New Roman"/>
                <w:color w:val="000000" w:themeColor="text1"/>
                <w:sz w:val="28"/>
                <w:szCs w:val="28"/>
              </w:rPr>
              <w:t xml:space="preserve">ngày </w:t>
            </w:r>
            <w:r w:rsidRPr="00A00A74">
              <w:rPr>
                <w:rFonts w:ascii="Times New Roman" w:eastAsia="Calibri" w:hAnsi="Times New Roman" w:cs="Times New Roman"/>
                <w:color w:val="000000" w:themeColor="text1"/>
                <w:sz w:val="28"/>
                <w:szCs w:val="28"/>
              </w:rPr>
              <w:t>09</w:t>
            </w:r>
            <w:r w:rsidR="004F784C" w:rsidRPr="00A00A74">
              <w:rPr>
                <w:rFonts w:ascii="Times New Roman" w:eastAsia="Calibri" w:hAnsi="Times New Roman" w:cs="Times New Roman"/>
                <w:color w:val="000000" w:themeColor="text1"/>
                <w:sz w:val="28"/>
                <w:szCs w:val="28"/>
              </w:rPr>
              <w:t xml:space="preserve"> tháng </w:t>
            </w:r>
            <w:r w:rsidRPr="00A00A74">
              <w:rPr>
                <w:rFonts w:ascii="Times New Roman" w:eastAsia="Calibri" w:hAnsi="Times New Roman" w:cs="Times New Roman"/>
                <w:color w:val="000000" w:themeColor="text1"/>
                <w:sz w:val="28"/>
                <w:szCs w:val="28"/>
              </w:rPr>
              <w:t>01</w:t>
            </w:r>
            <w:r w:rsidR="004F784C" w:rsidRPr="00A00A74">
              <w:rPr>
                <w:rFonts w:ascii="Times New Roman" w:eastAsia="Calibri" w:hAnsi="Times New Roman" w:cs="Times New Roman"/>
                <w:color w:val="000000" w:themeColor="text1"/>
                <w:sz w:val="28"/>
                <w:szCs w:val="28"/>
              </w:rPr>
              <w:t xml:space="preserve"> năm </w:t>
            </w:r>
            <w:r w:rsidRPr="00A00A74">
              <w:rPr>
                <w:rFonts w:ascii="Times New Roman" w:eastAsia="Calibri" w:hAnsi="Times New Roman" w:cs="Times New Roman"/>
                <w:color w:val="000000" w:themeColor="text1"/>
                <w:sz w:val="28"/>
                <w:szCs w:val="28"/>
              </w:rPr>
              <w:t xml:space="preserve">2003 </w:t>
            </w:r>
          </w:p>
        </w:tc>
      </w:tr>
      <w:tr w:rsidR="004C5658" w:rsidRPr="00A00A74" w14:paraId="32EC32EB" w14:textId="77777777" w:rsidTr="00C21F66">
        <w:trPr>
          <w:jc w:val="center"/>
        </w:trPr>
        <w:tc>
          <w:tcPr>
            <w:tcW w:w="746" w:type="dxa"/>
            <w:shd w:val="clear" w:color="auto" w:fill="auto"/>
            <w:vAlign w:val="center"/>
          </w:tcPr>
          <w:p w14:paraId="70DDE250"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3</w:t>
            </w:r>
          </w:p>
        </w:tc>
        <w:tc>
          <w:tcPr>
            <w:tcW w:w="8641" w:type="dxa"/>
            <w:shd w:val="clear" w:color="auto" w:fill="auto"/>
            <w:vAlign w:val="center"/>
          </w:tcPr>
          <w:p w14:paraId="0B400AD5" w14:textId="3804D92D" w:rsidR="004C5658" w:rsidRPr="00A00A74" w:rsidRDefault="004C5658" w:rsidP="00D87EB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Pháp lệnh </w:t>
            </w:r>
            <w:r w:rsidR="00D87EB2" w:rsidRPr="00D87EB2">
              <w:rPr>
                <w:rFonts w:ascii="Times New Roman" w:eastAsia="Calibri" w:hAnsi="Times New Roman" w:cs="Times New Roman"/>
                <w:color w:val="000000" w:themeColor="text1"/>
                <w:sz w:val="28"/>
                <w:szCs w:val="28"/>
              </w:rPr>
              <w:t>sửa đổ</w:t>
            </w:r>
            <w:r w:rsidR="00D87EB2">
              <w:rPr>
                <w:rFonts w:ascii="Times New Roman" w:eastAsia="Calibri" w:hAnsi="Times New Roman" w:cs="Times New Roman"/>
                <w:color w:val="000000" w:themeColor="text1"/>
                <w:sz w:val="28"/>
                <w:szCs w:val="28"/>
              </w:rPr>
              <w:t>i Đ</w:t>
            </w:r>
            <w:r w:rsidR="00D87EB2" w:rsidRPr="00D87EB2">
              <w:rPr>
                <w:rFonts w:ascii="Times New Roman" w:eastAsia="Calibri" w:hAnsi="Times New Roman" w:cs="Times New Roman"/>
                <w:color w:val="000000" w:themeColor="text1"/>
                <w:sz w:val="28"/>
                <w:szCs w:val="28"/>
              </w:rPr>
              <w:t xml:space="preserve">iều 10 Pháp lệnh Dân số </w:t>
            </w:r>
            <w:r w:rsidR="00D87EB2">
              <w:rPr>
                <w:rFonts w:ascii="Times New Roman" w:eastAsia="Calibri" w:hAnsi="Times New Roman" w:cs="Times New Roman"/>
                <w:color w:val="000000" w:themeColor="text1"/>
                <w:sz w:val="28"/>
                <w:szCs w:val="28"/>
              </w:rPr>
              <w:t xml:space="preserve">ngày 27 tháng </w:t>
            </w:r>
            <w:r w:rsidRPr="00A00A74">
              <w:rPr>
                <w:rFonts w:ascii="Times New Roman" w:eastAsia="Calibri" w:hAnsi="Times New Roman" w:cs="Times New Roman"/>
                <w:color w:val="000000" w:themeColor="text1"/>
                <w:sz w:val="28"/>
                <w:szCs w:val="28"/>
              </w:rPr>
              <w:t>12</w:t>
            </w:r>
            <w:r w:rsidR="00D87EB2">
              <w:rPr>
                <w:rFonts w:ascii="Times New Roman" w:eastAsia="Calibri" w:hAnsi="Times New Roman" w:cs="Times New Roman"/>
                <w:color w:val="000000" w:themeColor="text1"/>
                <w:sz w:val="28"/>
                <w:szCs w:val="28"/>
              </w:rPr>
              <w:t xml:space="preserve"> năm </w:t>
            </w:r>
            <w:r w:rsidRPr="00A00A74">
              <w:rPr>
                <w:rFonts w:ascii="Times New Roman" w:eastAsia="Calibri" w:hAnsi="Times New Roman" w:cs="Times New Roman"/>
                <w:color w:val="000000" w:themeColor="text1"/>
                <w:sz w:val="28"/>
                <w:szCs w:val="28"/>
              </w:rPr>
              <w:t xml:space="preserve">2008 </w:t>
            </w:r>
          </w:p>
        </w:tc>
      </w:tr>
      <w:tr w:rsidR="004C5658" w:rsidRPr="00A00A74" w14:paraId="0150E3DD" w14:textId="77777777" w:rsidTr="00C21F66">
        <w:trPr>
          <w:jc w:val="center"/>
        </w:trPr>
        <w:tc>
          <w:tcPr>
            <w:tcW w:w="746" w:type="dxa"/>
            <w:shd w:val="clear" w:color="auto" w:fill="auto"/>
            <w:vAlign w:val="center"/>
          </w:tcPr>
          <w:p w14:paraId="2A6A3B49"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4</w:t>
            </w:r>
          </w:p>
        </w:tc>
        <w:tc>
          <w:tcPr>
            <w:tcW w:w="8641" w:type="dxa"/>
            <w:shd w:val="clear" w:color="auto" w:fill="auto"/>
            <w:vAlign w:val="center"/>
          </w:tcPr>
          <w:p w14:paraId="48713829" w14:textId="77777777" w:rsidR="004C5658" w:rsidRPr="00A00A74" w:rsidRDefault="004C5658"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b/>
                <w:color w:val="000000" w:themeColor="text1"/>
                <w:sz w:val="28"/>
                <w:szCs w:val="28"/>
              </w:rPr>
              <w:t>Điều 2</w:t>
            </w:r>
          </w:p>
          <w:p w14:paraId="3A84522A" w14:textId="77777777" w:rsidR="004C5658" w:rsidRPr="00A00A74" w:rsidRDefault="004C565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Nghị định số 20/2010/NĐ-CP ngày 08/3/2010 của Chính phủ quy định chi tiết thi hành Pháp lệnh sửa đổi Điều 10 của Pháp lệnh Dân số</w:t>
            </w:r>
          </w:p>
        </w:tc>
      </w:tr>
      <w:tr w:rsidR="004C5658" w:rsidRPr="00A00A74" w14:paraId="66717C2C" w14:textId="77777777" w:rsidTr="00C21F66">
        <w:trPr>
          <w:jc w:val="center"/>
        </w:trPr>
        <w:tc>
          <w:tcPr>
            <w:tcW w:w="746" w:type="dxa"/>
            <w:shd w:val="clear" w:color="auto" w:fill="auto"/>
            <w:vAlign w:val="center"/>
          </w:tcPr>
          <w:p w14:paraId="17423728"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5</w:t>
            </w:r>
          </w:p>
        </w:tc>
        <w:tc>
          <w:tcPr>
            <w:tcW w:w="8641" w:type="dxa"/>
            <w:shd w:val="clear" w:color="auto" w:fill="auto"/>
            <w:vAlign w:val="center"/>
          </w:tcPr>
          <w:p w14:paraId="624AB0E7" w14:textId="77777777" w:rsidR="004C5658" w:rsidRPr="00A00A74" w:rsidRDefault="004C5658"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Nghị định số 18/2011/NĐ-CP ngày 17/3/2011 của Chính phủ sửa đổi Khoản 6 Điều 2 Nghị định số 20/2010/NĐ-CP ngày 08/3/2010 của Chính phủ quy định chi tiết thi hành Pháp lệnh sửa đổi Điều 10 của Pháp lệnh Dân số</w:t>
            </w:r>
          </w:p>
        </w:tc>
      </w:tr>
      <w:tr w:rsidR="004C5658" w:rsidRPr="00A00A74" w14:paraId="39782A08" w14:textId="77777777" w:rsidTr="00C21F66">
        <w:trPr>
          <w:jc w:val="center"/>
        </w:trPr>
        <w:tc>
          <w:tcPr>
            <w:tcW w:w="746" w:type="dxa"/>
            <w:shd w:val="clear" w:color="auto" w:fill="auto"/>
            <w:vAlign w:val="center"/>
          </w:tcPr>
          <w:p w14:paraId="2AB59BDF"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6</w:t>
            </w:r>
          </w:p>
        </w:tc>
        <w:tc>
          <w:tcPr>
            <w:tcW w:w="8641" w:type="dxa"/>
            <w:shd w:val="clear" w:color="auto" w:fill="auto"/>
            <w:vAlign w:val="center"/>
          </w:tcPr>
          <w:p w14:paraId="14298578" w14:textId="77777777" w:rsidR="004C5658" w:rsidRPr="00A00A74" w:rsidRDefault="004C565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1 và 2</w:t>
            </w:r>
          </w:p>
          <w:p w14:paraId="17F1FCB3" w14:textId="009844FE" w:rsidR="004C5658" w:rsidRPr="00A00A74" w:rsidRDefault="004C565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w:t>
            </w:r>
            <w:r w:rsidR="00D92768" w:rsidRPr="00A00A74">
              <w:rPr>
                <w:rFonts w:ascii="Times New Roman" w:eastAsia="Calibri" w:hAnsi="Times New Roman" w:cs="Times New Roman"/>
                <w:color w:val="000000" w:themeColor="text1"/>
                <w:sz w:val="28"/>
                <w:szCs w:val="28"/>
              </w:rPr>
              <w:t xml:space="preserve">số </w:t>
            </w:r>
            <w:r w:rsidRPr="00A00A74">
              <w:rPr>
                <w:rFonts w:ascii="Times New Roman" w:eastAsia="Calibri" w:hAnsi="Times New Roman" w:cs="Times New Roman"/>
                <w:color w:val="000000" w:themeColor="text1"/>
                <w:sz w:val="28"/>
                <w:szCs w:val="28"/>
              </w:rPr>
              <w:t xml:space="preserve">39/2015/NĐ-CP </w:t>
            </w:r>
            <w:r w:rsidR="00D92768" w:rsidRPr="00A00A74">
              <w:rPr>
                <w:rFonts w:ascii="Times New Roman" w:eastAsia="Calibri" w:hAnsi="Times New Roman" w:cs="Times New Roman"/>
                <w:color w:val="000000" w:themeColor="text1"/>
                <w:sz w:val="28"/>
                <w:szCs w:val="28"/>
              </w:rPr>
              <w:t xml:space="preserve">ngày 27/4/2015 của Chính phủ </w:t>
            </w:r>
            <w:r w:rsidRPr="00A00A74">
              <w:rPr>
                <w:rFonts w:ascii="Times New Roman" w:eastAsia="Calibri" w:hAnsi="Times New Roman" w:cs="Times New Roman"/>
                <w:color w:val="000000" w:themeColor="text1"/>
                <w:sz w:val="28"/>
                <w:szCs w:val="28"/>
              </w:rPr>
              <w:t>quy định chính sách hỗ trợ cho phụ nữ thuộc hộ nghèo là người dân tộc thiểu số khi sinh con đúng chính sách dân số</w:t>
            </w:r>
          </w:p>
        </w:tc>
      </w:tr>
      <w:tr w:rsidR="004C5658" w:rsidRPr="00A00A74" w14:paraId="24B57AE1" w14:textId="77777777" w:rsidTr="00C21F66">
        <w:trPr>
          <w:jc w:val="center"/>
        </w:trPr>
        <w:tc>
          <w:tcPr>
            <w:tcW w:w="746" w:type="dxa"/>
            <w:shd w:val="clear" w:color="auto" w:fill="auto"/>
            <w:vAlign w:val="center"/>
          </w:tcPr>
          <w:p w14:paraId="51F147ED"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7</w:t>
            </w:r>
          </w:p>
        </w:tc>
        <w:tc>
          <w:tcPr>
            <w:tcW w:w="8641" w:type="dxa"/>
            <w:shd w:val="clear" w:color="auto" w:fill="auto"/>
            <w:vAlign w:val="center"/>
          </w:tcPr>
          <w:p w14:paraId="306132D4" w14:textId="77777777" w:rsidR="004C5658" w:rsidRPr="00A00A74" w:rsidRDefault="004C565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102</w:t>
            </w:r>
          </w:p>
          <w:p w14:paraId="1BE7BFCA" w14:textId="6F952B7E" w:rsidR="004C5658" w:rsidRPr="00A00A74" w:rsidRDefault="004C5658"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Nghị định số 117/2020/NĐ-CP ngày 28/9/2020 của Chính phủ </w:t>
            </w:r>
            <w:r w:rsidR="00C11307" w:rsidRPr="00A00A74">
              <w:rPr>
                <w:rFonts w:ascii="Times New Roman" w:eastAsia="Calibri" w:hAnsi="Times New Roman" w:cs="Times New Roman"/>
                <w:color w:val="000000" w:themeColor="text1"/>
                <w:sz w:val="28"/>
                <w:szCs w:val="28"/>
              </w:rPr>
              <w:t>q</w:t>
            </w:r>
            <w:r w:rsidRPr="00A00A74">
              <w:rPr>
                <w:rFonts w:ascii="Times New Roman" w:eastAsia="Calibri" w:hAnsi="Times New Roman" w:cs="Times New Roman"/>
                <w:color w:val="000000" w:themeColor="text1"/>
                <w:sz w:val="28"/>
                <w:szCs w:val="28"/>
              </w:rPr>
              <w:t>uy định xử phạt vi phạm hành chính trong lĩnh vực Y tế</w:t>
            </w:r>
          </w:p>
        </w:tc>
      </w:tr>
      <w:tr w:rsidR="00A00A74" w:rsidRPr="00A00A74" w14:paraId="19399AD8" w14:textId="77777777" w:rsidTr="00C21F66">
        <w:trPr>
          <w:jc w:val="center"/>
        </w:trPr>
        <w:tc>
          <w:tcPr>
            <w:tcW w:w="746" w:type="dxa"/>
            <w:shd w:val="clear" w:color="auto" w:fill="auto"/>
            <w:vAlign w:val="center"/>
          </w:tcPr>
          <w:p w14:paraId="6137E30D"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8</w:t>
            </w:r>
          </w:p>
        </w:tc>
        <w:tc>
          <w:tcPr>
            <w:tcW w:w="8641" w:type="dxa"/>
            <w:shd w:val="clear" w:color="auto" w:fill="auto"/>
            <w:vAlign w:val="center"/>
          </w:tcPr>
          <w:p w14:paraId="380E5758" w14:textId="01296BCD" w:rsidR="004C5658" w:rsidRPr="00A00A74" w:rsidRDefault="004C5658" w:rsidP="00616902">
            <w:pPr>
              <w:spacing w:before="60" w:after="60" w:line="240" w:lineRule="auto"/>
              <w:jc w:val="both"/>
              <w:rPr>
                <w:rFonts w:ascii="Times New Roman" w:eastAsia="Calibri" w:hAnsi="Times New Roman" w:cs="Times New Roman"/>
                <w:b/>
                <w:color w:val="000000" w:themeColor="text1"/>
                <w:sz w:val="28"/>
                <w:szCs w:val="28"/>
              </w:rPr>
            </w:pPr>
            <w:r w:rsidRPr="00A00A74">
              <w:rPr>
                <w:rFonts w:ascii="Times New Roman" w:eastAsia="Calibri" w:hAnsi="Times New Roman" w:cs="Times New Roman"/>
                <w:color w:val="000000" w:themeColor="text1"/>
                <w:sz w:val="28"/>
                <w:szCs w:val="28"/>
              </w:rPr>
              <w:t xml:space="preserve">Tài liệu tư vấn về các phương tiện tránh thai </w:t>
            </w:r>
            <w:r w:rsidR="00306A0F" w:rsidRPr="00A00A74">
              <w:rPr>
                <w:rFonts w:ascii="Times New Roman" w:eastAsia="Calibri" w:hAnsi="Times New Roman" w:cs="Times New Roman"/>
                <w:color w:val="000000" w:themeColor="text1"/>
                <w:sz w:val="28"/>
                <w:szCs w:val="28"/>
              </w:rPr>
              <w:t>b</w:t>
            </w:r>
            <w:r w:rsidRPr="00A00A74">
              <w:rPr>
                <w:rFonts w:ascii="Times New Roman" w:eastAsia="Calibri" w:hAnsi="Times New Roman" w:cs="Times New Roman"/>
                <w:color w:val="000000" w:themeColor="text1"/>
                <w:sz w:val="28"/>
                <w:szCs w:val="28"/>
              </w:rPr>
              <w:t xml:space="preserve">an hành theo Quyết định số 04/QĐ-TCDS ngày 16/32018 của </w:t>
            </w:r>
            <w:r w:rsidR="00306A0F" w:rsidRPr="00A00A74">
              <w:rPr>
                <w:rFonts w:ascii="Times New Roman" w:eastAsia="Calibri" w:hAnsi="Times New Roman" w:cs="Times New Roman"/>
                <w:color w:val="000000" w:themeColor="text1"/>
                <w:sz w:val="28"/>
                <w:szCs w:val="28"/>
              </w:rPr>
              <w:t xml:space="preserve">Tổng cục trưởng </w:t>
            </w:r>
            <w:r w:rsidRPr="00A00A74">
              <w:rPr>
                <w:rFonts w:ascii="Times New Roman" w:eastAsia="Calibri" w:hAnsi="Times New Roman" w:cs="Times New Roman"/>
                <w:color w:val="000000" w:themeColor="text1"/>
                <w:sz w:val="28"/>
                <w:szCs w:val="28"/>
              </w:rPr>
              <w:t>Tổng cục Dân số-</w:t>
            </w:r>
            <w:r w:rsidR="00306A0F" w:rsidRPr="00A00A74">
              <w:rPr>
                <w:rFonts w:ascii="Times New Roman" w:eastAsia="Calibri" w:hAnsi="Times New Roman" w:cs="Times New Roman"/>
                <w:color w:val="000000" w:themeColor="text1"/>
                <w:sz w:val="28"/>
                <w:szCs w:val="28"/>
              </w:rPr>
              <w:t>Kế hoạch hóa gia đình</w:t>
            </w:r>
          </w:p>
        </w:tc>
      </w:tr>
      <w:tr w:rsidR="00A00A74" w:rsidRPr="00A00A74" w14:paraId="6183409E" w14:textId="77777777" w:rsidTr="00C21F66">
        <w:trPr>
          <w:jc w:val="center"/>
        </w:trPr>
        <w:tc>
          <w:tcPr>
            <w:tcW w:w="746" w:type="dxa"/>
            <w:shd w:val="clear" w:color="auto" w:fill="auto"/>
            <w:vAlign w:val="center"/>
          </w:tcPr>
          <w:p w14:paraId="51F61C12" w14:textId="77777777" w:rsidR="004C5658" w:rsidRPr="00A00A74" w:rsidRDefault="004C5658" w:rsidP="00616902">
            <w:pPr>
              <w:spacing w:before="60" w:after="60" w:line="240" w:lineRule="auto"/>
              <w:jc w:val="center"/>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9</w:t>
            </w:r>
          </w:p>
        </w:tc>
        <w:tc>
          <w:tcPr>
            <w:tcW w:w="8641" w:type="dxa"/>
            <w:shd w:val="clear" w:color="auto" w:fill="auto"/>
            <w:vAlign w:val="center"/>
          </w:tcPr>
          <w:p w14:paraId="699FC2F1" w14:textId="77777777" w:rsidR="004C5658" w:rsidRPr="00A00A74" w:rsidRDefault="004C565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b/>
                <w:color w:val="000000" w:themeColor="text1"/>
                <w:sz w:val="28"/>
                <w:szCs w:val="28"/>
              </w:rPr>
              <w:t>Điều 2 và 5</w:t>
            </w:r>
          </w:p>
          <w:p w14:paraId="310680AD" w14:textId="53426267" w:rsidR="004C5658" w:rsidRPr="00A00A74" w:rsidRDefault="004C5658" w:rsidP="00616902">
            <w:pPr>
              <w:spacing w:before="60" w:after="60" w:line="240" w:lineRule="auto"/>
              <w:jc w:val="both"/>
              <w:rPr>
                <w:rFonts w:ascii="Times New Roman" w:eastAsia="Calibri" w:hAnsi="Times New Roman" w:cs="Times New Roman"/>
                <w:color w:val="000000" w:themeColor="text1"/>
                <w:sz w:val="28"/>
                <w:szCs w:val="28"/>
              </w:rPr>
            </w:pPr>
            <w:r w:rsidRPr="00A00A74">
              <w:rPr>
                <w:rFonts w:ascii="Times New Roman" w:eastAsia="Calibri" w:hAnsi="Times New Roman" w:cs="Times New Roman"/>
                <w:color w:val="000000" w:themeColor="text1"/>
                <w:sz w:val="28"/>
                <w:szCs w:val="28"/>
              </w:rPr>
              <w:t xml:space="preserve">Thông tư liên tịch số 08/2016/TTLT-BYT-BNV ngày 15/4/2016 </w:t>
            </w:r>
            <w:r w:rsidR="00286729">
              <w:rPr>
                <w:rFonts w:ascii="Times New Roman" w:eastAsia="Calibri" w:hAnsi="Times New Roman" w:cs="Times New Roman"/>
                <w:color w:val="000000" w:themeColor="text1"/>
                <w:sz w:val="28"/>
                <w:szCs w:val="28"/>
              </w:rPr>
              <w:t>của</w:t>
            </w:r>
            <w:r w:rsidR="00C267A1">
              <w:t xml:space="preserve"> </w:t>
            </w:r>
            <w:r w:rsidR="00C267A1" w:rsidRPr="00C267A1">
              <w:rPr>
                <w:rFonts w:ascii="Times New Roman" w:eastAsia="Calibri" w:hAnsi="Times New Roman" w:cs="Times New Roman"/>
                <w:color w:val="000000" w:themeColor="text1"/>
                <w:sz w:val="28"/>
                <w:szCs w:val="28"/>
              </w:rPr>
              <w:t>Bộ trưởng</w:t>
            </w:r>
            <w:r w:rsidR="00286729">
              <w:rPr>
                <w:rFonts w:ascii="Times New Roman" w:eastAsia="Calibri" w:hAnsi="Times New Roman" w:cs="Times New Roman"/>
                <w:color w:val="000000" w:themeColor="text1"/>
                <w:sz w:val="28"/>
                <w:szCs w:val="28"/>
              </w:rPr>
              <w:t xml:space="preserve"> Bộ</w:t>
            </w:r>
            <w:r w:rsidR="00C267A1">
              <w:rPr>
                <w:rFonts w:ascii="Times New Roman" w:eastAsia="Calibri" w:hAnsi="Times New Roman" w:cs="Times New Roman"/>
                <w:color w:val="000000" w:themeColor="text1"/>
                <w:sz w:val="28"/>
                <w:szCs w:val="28"/>
              </w:rPr>
              <w:t xml:space="preserve"> </w:t>
            </w:r>
            <w:r w:rsidRPr="00A00A74">
              <w:rPr>
                <w:rFonts w:ascii="Times New Roman" w:eastAsia="Calibri" w:hAnsi="Times New Roman" w:cs="Times New Roman"/>
                <w:color w:val="000000" w:themeColor="text1"/>
                <w:sz w:val="28"/>
                <w:szCs w:val="28"/>
              </w:rPr>
              <w:t xml:space="preserve">Y tế </w:t>
            </w:r>
            <w:r w:rsidR="004B5CEC" w:rsidRPr="00A00A74">
              <w:rPr>
                <w:rFonts w:ascii="Times New Roman" w:eastAsia="Calibri" w:hAnsi="Times New Roman" w:cs="Times New Roman"/>
                <w:color w:val="000000" w:themeColor="text1"/>
                <w:sz w:val="28"/>
                <w:szCs w:val="28"/>
              </w:rPr>
              <w:t xml:space="preserve">- </w:t>
            </w:r>
            <w:r w:rsidR="00C267A1" w:rsidRPr="00C267A1">
              <w:rPr>
                <w:rFonts w:ascii="Times New Roman" w:eastAsia="Calibri" w:hAnsi="Times New Roman" w:cs="Times New Roman"/>
                <w:color w:val="000000" w:themeColor="text1"/>
                <w:sz w:val="28"/>
                <w:szCs w:val="28"/>
              </w:rPr>
              <w:t xml:space="preserve">Bộ trưởng </w:t>
            </w:r>
            <w:r w:rsidR="00C267A1">
              <w:rPr>
                <w:rFonts w:ascii="Times New Roman" w:eastAsia="Calibri" w:hAnsi="Times New Roman" w:cs="Times New Roman"/>
                <w:color w:val="000000" w:themeColor="text1"/>
                <w:sz w:val="28"/>
                <w:szCs w:val="28"/>
              </w:rPr>
              <w:t xml:space="preserve">Bộ </w:t>
            </w:r>
            <w:r w:rsidRPr="00A00A74">
              <w:rPr>
                <w:rFonts w:ascii="Times New Roman" w:eastAsia="Calibri" w:hAnsi="Times New Roman" w:cs="Times New Roman"/>
                <w:color w:val="000000" w:themeColor="text1"/>
                <w:sz w:val="28"/>
                <w:szCs w:val="28"/>
              </w:rPr>
              <w:t>Nội vụ quy định mã số, tiêu chuẩn chức danh nghề nghiệp dân số</w:t>
            </w:r>
          </w:p>
        </w:tc>
      </w:tr>
    </w:tbl>
    <w:p w14:paraId="0352CA17" w14:textId="0DC8D011" w:rsidR="004C5658" w:rsidRPr="00A71D16" w:rsidRDefault="00A71D16" w:rsidP="00A71D16">
      <w:pPr>
        <w:spacing w:before="240" w:after="240" w:line="240" w:lineRule="auto"/>
        <w:jc w:val="center"/>
        <w:rPr>
          <w:rFonts w:ascii="Times New Roman" w:hAnsi="Times New Roman" w:cs="Times New Roman"/>
          <w:b/>
          <w:color w:val="000000" w:themeColor="text1"/>
          <w:spacing w:val="-4"/>
          <w:sz w:val="28"/>
          <w:szCs w:val="28"/>
          <w:vertAlign w:val="superscript"/>
          <w:lang w:val="nl-NL"/>
        </w:rPr>
      </w:pPr>
      <w:r>
        <w:rPr>
          <w:rFonts w:ascii="Times New Roman" w:hAnsi="Times New Roman" w:cs="Times New Roman"/>
          <w:b/>
          <w:color w:val="000000" w:themeColor="text1"/>
          <w:spacing w:val="-4"/>
          <w:sz w:val="28"/>
          <w:szCs w:val="28"/>
          <w:vertAlign w:val="superscript"/>
          <w:lang w:val="nl-NL"/>
        </w:rPr>
        <w:t>________</w:t>
      </w:r>
    </w:p>
    <w:sectPr w:rsidR="004C5658" w:rsidRPr="00A71D16" w:rsidSect="009D5ECF">
      <w:headerReference w:type="default" r:id="rId10"/>
      <w:pgSz w:w="12240" w:h="15840"/>
      <w:pgMar w:top="851" w:right="1134" w:bottom="851"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20-12-04T14:54:00Z" w:initials="A">
    <w:p w14:paraId="42C5865C" w14:textId="24F9F1FE" w:rsidR="00D6004A" w:rsidRDefault="00D6004A">
      <w:pPr>
        <w:pStyle w:val="CommentText"/>
      </w:pPr>
      <w:r>
        <w:rPr>
          <w:rStyle w:val="CommentReference"/>
        </w:rPr>
        <w:annotationRef/>
      </w:r>
      <w:r>
        <w:t>Khoan  2</w:t>
      </w:r>
    </w:p>
  </w:comment>
  <w:comment w:id="1" w:author="Admin" w:date="2020-12-04T14:10:00Z" w:initials="A">
    <w:p w14:paraId="2DA0A0B0" w14:textId="28264B12" w:rsidR="00D6004A" w:rsidRDefault="00D6004A">
      <w:pPr>
        <w:pStyle w:val="CommentText"/>
      </w:pPr>
      <w:r>
        <w:t xml:space="preserve">Khoan </w:t>
      </w:r>
      <w:r>
        <w:rPr>
          <w:rStyle w:val="CommentReference"/>
        </w:rPr>
        <w:annotationRef/>
      </w:r>
      <w:r>
        <w:t>1-7</w:t>
      </w:r>
    </w:p>
  </w:comment>
  <w:comment w:id="2" w:author="Admin" w:date="2020-12-04T14:10:00Z" w:initials="A">
    <w:p w14:paraId="601AA96F" w14:textId="12CA7891" w:rsidR="00D6004A" w:rsidRDefault="00D6004A">
      <w:pPr>
        <w:pStyle w:val="CommentText"/>
      </w:pPr>
      <w:r>
        <w:rPr>
          <w:rStyle w:val="CommentReference"/>
        </w:rPr>
        <w:annotationRef/>
      </w:r>
      <w:r>
        <w:t>Khoan 3-5</w:t>
      </w:r>
    </w:p>
  </w:comment>
  <w:comment w:id="3" w:author="Admin" w:date="2020-12-04T14:11:00Z" w:initials="A">
    <w:p w14:paraId="580B45BC" w14:textId="7D626E7D" w:rsidR="00D6004A" w:rsidRDefault="00D6004A">
      <w:pPr>
        <w:pStyle w:val="CommentText"/>
      </w:pPr>
      <w:r>
        <w:rPr>
          <w:rStyle w:val="CommentReference"/>
        </w:rPr>
        <w:annotationRef/>
      </w:r>
      <w:r>
        <w:t>Khoan 3,4</w:t>
      </w:r>
    </w:p>
  </w:comment>
  <w:comment w:id="5" w:author="Admin" w:date="2020-12-07T08:20:00Z" w:initials="A">
    <w:p w14:paraId="380AC5F4" w14:textId="0B883B08" w:rsidR="00D6004A" w:rsidRDefault="00D6004A">
      <w:pPr>
        <w:pStyle w:val="CommentText"/>
      </w:pPr>
      <w:r>
        <w:rPr>
          <w:rStyle w:val="CommentReference"/>
        </w:rPr>
        <w:annotationRef/>
      </w:r>
      <w:r>
        <w:t>Khoan 1.2.3</w:t>
      </w:r>
    </w:p>
  </w:comment>
  <w:comment w:id="6" w:author="Admin" w:date="2020-12-07T08:43:00Z" w:initials="A">
    <w:p w14:paraId="3805F8D4" w14:textId="2CF5126E" w:rsidR="00D6004A" w:rsidRDefault="00D6004A">
      <w:pPr>
        <w:pStyle w:val="CommentText"/>
      </w:pPr>
      <w:r>
        <w:rPr>
          <w:rStyle w:val="CommentReference"/>
        </w:rPr>
        <w:annotationRef/>
      </w:r>
      <w:r>
        <w:t>Khoản 2,3,4,5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5865C" w15:done="0"/>
  <w15:commentEx w15:paraId="2DA0A0B0" w15:done="0"/>
  <w15:commentEx w15:paraId="601AA96F" w15:done="0"/>
  <w15:commentEx w15:paraId="580B45BC" w15:done="0"/>
  <w15:commentEx w15:paraId="380AC5F4" w15:done="0"/>
  <w15:commentEx w15:paraId="3805F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85E8" w14:textId="77777777" w:rsidR="006065B6" w:rsidRDefault="006065B6" w:rsidP="00866570">
      <w:pPr>
        <w:spacing w:after="0" w:line="240" w:lineRule="auto"/>
      </w:pPr>
      <w:r>
        <w:separator/>
      </w:r>
    </w:p>
  </w:endnote>
  <w:endnote w:type="continuationSeparator" w:id="0">
    <w:p w14:paraId="5F6CFD34" w14:textId="77777777" w:rsidR="006065B6" w:rsidRDefault="006065B6" w:rsidP="0086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70F8" w14:textId="77777777" w:rsidR="006065B6" w:rsidRDefault="006065B6" w:rsidP="00866570">
      <w:pPr>
        <w:spacing w:after="0" w:line="240" w:lineRule="auto"/>
      </w:pPr>
      <w:r>
        <w:separator/>
      </w:r>
    </w:p>
  </w:footnote>
  <w:footnote w:type="continuationSeparator" w:id="0">
    <w:p w14:paraId="6FA5749E" w14:textId="77777777" w:rsidR="006065B6" w:rsidRDefault="006065B6" w:rsidP="00866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5888"/>
      <w:docPartObj>
        <w:docPartGallery w:val="Page Numbers (Top of Page)"/>
        <w:docPartUnique/>
      </w:docPartObj>
    </w:sdtPr>
    <w:sdtEndPr>
      <w:rPr>
        <w:rFonts w:ascii="Times New Roman" w:hAnsi="Times New Roman" w:cs="Times New Roman"/>
        <w:noProof/>
        <w:sz w:val="28"/>
        <w:szCs w:val="28"/>
      </w:rPr>
    </w:sdtEndPr>
    <w:sdtContent>
      <w:p w14:paraId="00C0C40C" w14:textId="1AD69FA6" w:rsidR="00D6004A" w:rsidRPr="009D5ECF" w:rsidRDefault="00D6004A" w:rsidP="001833D4">
        <w:pPr>
          <w:pStyle w:val="Header"/>
          <w:rPr>
            <w:rFonts w:ascii="Times New Roman" w:hAnsi="Times New Roman" w:cs="Times New Roman"/>
            <w:sz w:val="28"/>
            <w:szCs w:val="28"/>
          </w:rPr>
        </w:pPr>
        <w:r w:rsidRPr="001833D4">
          <w:rPr>
            <w:rFonts w:ascii="Times New Roman" w:hAnsi="Times New Roman" w:cs="Times New Roman"/>
            <w:sz w:val="16"/>
            <w:szCs w:val="16"/>
          </w:rPr>
          <w:t>Ban Thẩm định - Đề cương ôn tập kỳ thi xét tuyển viên chức  năm 2020 ngành Y tế</w:t>
        </w:r>
        <w:r>
          <w:rPr>
            <w:rFonts w:ascii="Times New Roman" w:hAnsi="Times New Roman" w:cs="Times New Roman"/>
            <w:sz w:val="28"/>
            <w:szCs w:val="28"/>
          </w:rPr>
          <w:t xml:space="preserve">  </w:t>
        </w:r>
        <w:r w:rsidRPr="009D5ECF">
          <w:rPr>
            <w:rFonts w:ascii="Times New Roman" w:hAnsi="Times New Roman" w:cs="Times New Roman"/>
            <w:sz w:val="28"/>
            <w:szCs w:val="28"/>
          </w:rPr>
          <w:fldChar w:fldCharType="begin"/>
        </w:r>
        <w:r w:rsidRPr="009D5ECF">
          <w:rPr>
            <w:rFonts w:ascii="Times New Roman" w:hAnsi="Times New Roman" w:cs="Times New Roman"/>
            <w:sz w:val="28"/>
            <w:szCs w:val="28"/>
          </w:rPr>
          <w:instrText xml:space="preserve"> PAGE   \* MERGEFORMAT </w:instrText>
        </w:r>
        <w:r w:rsidRPr="009D5ECF">
          <w:rPr>
            <w:rFonts w:ascii="Times New Roman" w:hAnsi="Times New Roman" w:cs="Times New Roman"/>
            <w:sz w:val="28"/>
            <w:szCs w:val="28"/>
          </w:rPr>
          <w:fldChar w:fldCharType="separate"/>
        </w:r>
        <w:r w:rsidR="00847084">
          <w:rPr>
            <w:rFonts w:ascii="Times New Roman" w:hAnsi="Times New Roman" w:cs="Times New Roman"/>
            <w:noProof/>
            <w:sz w:val="28"/>
            <w:szCs w:val="28"/>
          </w:rPr>
          <w:t>25</w:t>
        </w:r>
        <w:r w:rsidRPr="009D5ECF">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7C0"/>
    <w:multiLevelType w:val="hybridMultilevel"/>
    <w:tmpl w:val="D19005D0"/>
    <w:lvl w:ilvl="0" w:tplc="04C076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C7463"/>
    <w:multiLevelType w:val="hybridMultilevel"/>
    <w:tmpl w:val="913C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515D5"/>
    <w:multiLevelType w:val="hybridMultilevel"/>
    <w:tmpl w:val="8B1E9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9696C"/>
    <w:multiLevelType w:val="hybridMultilevel"/>
    <w:tmpl w:val="5D666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2606E"/>
    <w:multiLevelType w:val="hybridMultilevel"/>
    <w:tmpl w:val="61A21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085B"/>
    <w:multiLevelType w:val="hybridMultilevel"/>
    <w:tmpl w:val="859ACABC"/>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1262"/>
    <w:multiLevelType w:val="hybridMultilevel"/>
    <w:tmpl w:val="61FC658C"/>
    <w:lvl w:ilvl="0" w:tplc="40B8493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C0899"/>
    <w:multiLevelType w:val="hybridMultilevel"/>
    <w:tmpl w:val="296693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9E6633"/>
    <w:multiLevelType w:val="hybridMultilevel"/>
    <w:tmpl w:val="0546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E32A8"/>
    <w:multiLevelType w:val="hybridMultilevel"/>
    <w:tmpl w:val="044085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61D169C"/>
    <w:multiLevelType w:val="hybridMultilevel"/>
    <w:tmpl w:val="91340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E52FF"/>
    <w:multiLevelType w:val="hybridMultilevel"/>
    <w:tmpl w:val="75D04C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A94486F"/>
    <w:multiLevelType w:val="hybridMultilevel"/>
    <w:tmpl w:val="0DB06EA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C0571"/>
    <w:multiLevelType w:val="hybridMultilevel"/>
    <w:tmpl w:val="6C705C84"/>
    <w:lvl w:ilvl="0" w:tplc="2E04C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BA68F0"/>
    <w:multiLevelType w:val="hybridMultilevel"/>
    <w:tmpl w:val="1DF6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865D7"/>
    <w:multiLevelType w:val="hybridMultilevel"/>
    <w:tmpl w:val="79A65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674C87"/>
    <w:multiLevelType w:val="hybridMultilevel"/>
    <w:tmpl w:val="E8A81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20120"/>
    <w:multiLevelType w:val="hybridMultilevel"/>
    <w:tmpl w:val="A028C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7C1F10"/>
    <w:multiLevelType w:val="hybridMultilevel"/>
    <w:tmpl w:val="5A36433A"/>
    <w:lvl w:ilvl="0" w:tplc="0409000D">
      <w:start w:val="1"/>
      <w:numFmt w:val="bullet"/>
      <w:lvlText w:val=""/>
      <w:lvlJc w:val="left"/>
      <w:pPr>
        <w:ind w:left="720" w:hanging="360"/>
      </w:pPr>
      <w:rPr>
        <w:rFonts w:ascii="Wingdings" w:hAnsi="Wingdings" w:hint="default"/>
      </w:rPr>
    </w:lvl>
    <w:lvl w:ilvl="1" w:tplc="FE242DE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3242D"/>
    <w:multiLevelType w:val="hybridMultilevel"/>
    <w:tmpl w:val="3A30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771BF0"/>
    <w:multiLevelType w:val="hybridMultilevel"/>
    <w:tmpl w:val="943C675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43736"/>
    <w:multiLevelType w:val="hybridMultilevel"/>
    <w:tmpl w:val="9D50AAB4"/>
    <w:lvl w:ilvl="0" w:tplc="25208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B32DF"/>
    <w:multiLevelType w:val="hybridMultilevel"/>
    <w:tmpl w:val="4C969F12"/>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FB7415"/>
    <w:multiLevelType w:val="hybridMultilevel"/>
    <w:tmpl w:val="4BFE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54A73"/>
    <w:multiLevelType w:val="hybridMultilevel"/>
    <w:tmpl w:val="2D149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F65B5"/>
    <w:multiLevelType w:val="hybridMultilevel"/>
    <w:tmpl w:val="31AC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17E0E"/>
    <w:multiLevelType w:val="hybridMultilevel"/>
    <w:tmpl w:val="C1AEB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C1042"/>
    <w:multiLevelType w:val="hybridMultilevel"/>
    <w:tmpl w:val="BB80C3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82630AD"/>
    <w:multiLevelType w:val="hybridMultilevel"/>
    <w:tmpl w:val="4BAEEA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B5482"/>
    <w:multiLevelType w:val="hybridMultilevel"/>
    <w:tmpl w:val="038A0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CB627C"/>
    <w:multiLevelType w:val="hybridMultilevel"/>
    <w:tmpl w:val="F55EAA0C"/>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2F320C"/>
    <w:multiLevelType w:val="hybridMultilevel"/>
    <w:tmpl w:val="48F8CCB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E121B"/>
    <w:multiLevelType w:val="hybridMultilevel"/>
    <w:tmpl w:val="409C2AAA"/>
    <w:lvl w:ilvl="0" w:tplc="C088B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B42AB2"/>
    <w:multiLevelType w:val="hybridMultilevel"/>
    <w:tmpl w:val="655CD0CE"/>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
  </w:num>
  <w:num w:numId="4">
    <w:abstractNumId w:val="29"/>
  </w:num>
  <w:num w:numId="5">
    <w:abstractNumId w:val="18"/>
  </w:num>
  <w:num w:numId="6">
    <w:abstractNumId w:val="12"/>
  </w:num>
  <w:num w:numId="7">
    <w:abstractNumId w:val="10"/>
  </w:num>
  <w:num w:numId="8">
    <w:abstractNumId w:val="24"/>
  </w:num>
  <w:num w:numId="9">
    <w:abstractNumId w:val="0"/>
  </w:num>
  <w:num w:numId="10">
    <w:abstractNumId w:val="13"/>
  </w:num>
  <w:num w:numId="11">
    <w:abstractNumId w:val="32"/>
  </w:num>
  <w:num w:numId="12">
    <w:abstractNumId w:val="6"/>
  </w:num>
  <w:num w:numId="13">
    <w:abstractNumId w:val="25"/>
  </w:num>
  <w:num w:numId="14">
    <w:abstractNumId w:val="1"/>
  </w:num>
  <w:num w:numId="15">
    <w:abstractNumId w:val="11"/>
  </w:num>
  <w:num w:numId="16">
    <w:abstractNumId w:val="4"/>
  </w:num>
  <w:num w:numId="17">
    <w:abstractNumId w:val="5"/>
  </w:num>
  <w:num w:numId="18">
    <w:abstractNumId w:val="30"/>
  </w:num>
  <w:num w:numId="19">
    <w:abstractNumId w:val="14"/>
  </w:num>
  <w:num w:numId="20">
    <w:abstractNumId w:val="17"/>
  </w:num>
  <w:num w:numId="21">
    <w:abstractNumId w:val="23"/>
  </w:num>
  <w:num w:numId="22">
    <w:abstractNumId w:val="27"/>
  </w:num>
  <w:num w:numId="23">
    <w:abstractNumId w:val="9"/>
  </w:num>
  <w:num w:numId="24">
    <w:abstractNumId w:val="7"/>
  </w:num>
  <w:num w:numId="25">
    <w:abstractNumId w:val="28"/>
  </w:num>
  <w:num w:numId="26">
    <w:abstractNumId w:val="8"/>
  </w:num>
  <w:num w:numId="27">
    <w:abstractNumId w:val="33"/>
  </w:num>
  <w:num w:numId="28">
    <w:abstractNumId w:val="22"/>
  </w:num>
  <w:num w:numId="29">
    <w:abstractNumId w:val="31"/>
  </w:num>
  <w:num w:numId="30">
    <w:abstractNumId w:val="26"/>
  </w:num>
  <w:num w:numId="31">
    <w:abstractNumId w:val="20"/>
  </w:num>
  <w:num w:numId="32">
    <w:abstractNumId w:val="15"/>
  </w:num>
  <w:num w:numId="33">
    <w:abstractNumId w:val="19"/>
  </w:num>
  <w:num w:numId="3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1E"/>
    <w:rsid w:val="00000E5E"/>
    <w:rsid w:val="0000224E"/>
    <w:rsid w:val="00011571"/>
    <w:rsid w:val="00012379"/>
    <w:rsid w:val="00012C64"/>
    <w:rsid w:val="00017DC5"/>
    <w:rsid w:val="000313B8"/>
    <w:rsid w:val="000351DF"/>
    <w:rsid w:val="000362BA"/>
    <w:rsid w:val="00040C1A"/>
    <w:rsid w:val="0004249D"/>
    <w:rsid w:val="000435C4"/>
    <w:rsid w:val="00043D7F"/>
    <w:rsid w:val="00045ED3"/>
    <w:rsid w:val="0004600E"/>
    <w:rsid w:val="0005372D"/>
    <w:rsid w:val="000552B5"/>
    <w:rsid w:val="000657CC"/>
    <w:rsid w:val="000725D8"/>
    <w:rsid w:val="00073905"/>
    <w:rsid w:val="00074674"/>
    <w:rsid w:val="0007675D"/>
    <w:rsid w:val="00077B14"/>
    <w:rsid w:val="0008020C"/>
    <w:rsid w:val="0008382B"/>
    <w:rsid w:val="0008420A"/>
    <w:rsid w:val="00084F8C"/>
    <w:rsid w:val="00086033"/>
    <w:rsid w:val="0008616C"/>
    <w:rsid w:val="00092BBC"/>
    <w:rsid w:val="000949BD"/>
    <w:rsid w:val="00096808"/>
    <w:rsid w:val="000A63C2"/>
    <w:rsid w:val="000A75CD"/>
    <w:rsid w:val="000B1D4D"/>
    <w:rsid w:val="000B3854"/>
    <w:rsid w:val="000B42C9"/>
    <w:rsid w:val="000B438E"/>
    <w:rsid w:val="000B6ED2"/>
    <w:rsid w:val="000C030E"/>
    <w:rsid w:val="000C3C80"/>
    <w:rsid w:val="000C3D39"/>
    <w:rsid w:val="000C63B0"/>
    <w:rsid w:val="000D051E"/>
    <w:rsid w:val="000D2BE6"/>
    <w:rsid w:val="000D546A"/>
    <w:rsid w:val="000D6940"/>
    <w:rsid w:val="000D6E8F"/>
    <w:rsid w:val="000D758F"/>
    <w:rsid w:val="000E6FFF"/>
    <w:rsid w:val="000E739C"/>
    <w:rsid w:val="000F20D4"/>
    <w:rsid w:val="001018F2"/>
    <w:rsid w:val="00102A22"/>
    <w:rsid w:val="001031ED"/>
    <w:rsid w:val="001045A3"/>
    <w:rsid w:val="001069FE"/>
    <w:rsid w:val="00114E5F"/>
    <w:rsid w:val="00122249"/>
    <w:rsid w:val="00127B9D"/>
    <w:rsid w:val="00143ECE"/>
    <w:rsid w:val="00146F37"/>
    <w:rsid w:val="00151FFF"/>
    <w:rsid w:val="00154CD5"/>
    <w:rsid w:val="00155D84"/>
    <w:rsid w:val="00161243"/>
    <w:rsid w:val="00161B0F"/>
    <w:rsid w:val="001647B1"/>
    <w:rsid w:val="0016626D"/>
    <w:rsid w:val="00166A83"/>
    <w:rsid w:val="00167440"/>
    <w:rsid w:val="00174F03"/>
    <w:rsid w:val="00182625"/>
    <w:rsid w:val="00183260"/>
    <w:rsid w:val="001833D4"/>
    <w:rsid w:val="00190093"/>
    <w:rsid w:val="0019073F"/>
    <w:rsid w:val="00195BEB"/>
    <w:rsid w:val="001A08C2"/>
    <w:rsid w:val="001A2547"/>
    <w:rsid w:val="001A556F"/>
    <w:rsid w:val="001B58F2"/>
    <w:rsid w:val="001B5BA6"/>
    <w:rsid w:val="001C4409"/>
    <w:rsid w:val="001C4527"/>
    <w:rsid w:val="001C5839"/>
    <w:rsid w:val="001C6C36"/>
    <w:rsid w:val="001D0B2F"/>
    <w:rsid w:val="001D16F7"/>
    <w:rsid w:val="001D19AE"/>
    <w:rsid w:val="001D3D81"/>
    <w:rsid w:val="001D50FD"/>
    <w:rsid w:val="001D6646"/>
    <w:rsid w:val="001D70E7"/>
    <w:rsid w:val="001E6DC4"/>
    <w:rsid w:val="001F0E8B"/>
    <w:rsid w:val="001F2F5A"/>
    <w:rsid w:val="00202A56"/>
    <w:rsid w:val="00204C15"/>
    <w:rsid w:val="002056B5"/>
    <w:rsid w:val="00206CC3"/>
    <w:rsid w:val="002133FE"/>
    <w:rsid w:val="002150FE"/>
    <w:rsid w:val="002164D3"/>
    <w:rsid w:val="00216A19"/>
    <w:rsid w:val="0021773B"/>
    <w:rsid w:val="00221FBF"/>
    <w:rsid w:val="0022552B"/>
    <w:rsid w:val="002400A7"/>
    <w:rsid w:val="00253D69"/>
    <w:rsid w:val="0025426E"/>
    <w:rsid w:val="002547C4"/>
    <w:rsid w:val="00255313"/>
    <w:rsid w:val="00255F45"/>
    <w:rsid w:val="002617F5"/>
    <w:rsid w:val="0026383C"/>
    <w:rsid w:val="00265365"/>
    <w:rsid w:val="00266220"/>
    <w:rsid w:val="00266561"/>
    <w:rsid w:val="0027100D"/>
    <w:rsid w:val="002727DA"/>
    <w:rsid w:val="00272BB7"/>
    <w:rsid w:val="002750BB"/>
    <w:rsid w:val="0028006C"/>
    <w:rsid w:val="00281253"/>
    <w:rsid w:val="00282BF4"/>
    <w:rsid w:val="00282DC8"/>
    <w:rsid w:val="00286729"/>
    <w:rsid w:val="00296611"/>
    <w:rsid w:val="002A1A85"/>
    <w:rsid w:val="002A324E"/>
    <w:rsid w:val="002A40A2"/>
    <w:rsid w:val="002A7C6A"/>
    <w:rsid w:val="002A7D70"/>
    <w:rsid w:val="002B2FEB"/>
    <w:rsid w:val="002B4D5A"/>
    <w:rsid w:val="002B6ED4"/>
    <w:rsid w:val="002C094C"/>
    <w:rsid w:val="002C7F04"/>
    <w:rsid w:val="002D046C"/>
    <w:rsid w:val="002D12A1"/>
    <w:rsid w:val="002D17BE"/>
    <w:rsid w:val="002D3205"/>
    <w:rsid w:val="002D3409"/>
    <w:rsid w:val="002D47E2"/>
    <w:rsid w:val="002E497C"/>
    <w:rsid w:val="002E7543"/>
    <w:rsid w:val="002F59C0"/>
    <w:rsid w:val="002F628E"/>
    <w:rsid w:val="002F784C"/>
    <w:rsid w:val="00300F20"/>
    <w:rsid w:val="00306A0F"/>
    <w:rsid w:val="00306C38"/>
    <w:rsid w:val="003126A8"/>
    <w:rsid w:val="00312C44"/>
    <w:rsid w:val="003140CE"/>
    <w:rsid w:val="003146A7"/>
    <w:rsid w:val="00315BF0"/>
    <w:rsid w:val="003214DF"/>
    <w:rsid w:val="003221C7"/>
    <w:rsid w:val="00323C7C"/>
    <w:rsid w:val="00324811"/>
    <w:rsid w:val="00327AE6"/>
    <w:rsid w:val="00331A84"/>
    <w:rsid w:val="003323E1"/>
    <w:rsid w:val="00332EDB"/>
    <w:rsid w:val="003335F6"/>
    <w:rsid w:val="00335829"/>
    <w:rsid w:val="00335904"/>
    <w:rsid w:val="003401F0"/>
    <w:rsid w:val="00343F7B"/>
    <w:rsid w:val="00347F81"/>
    <w:rsid w:val="00352996"/>
    <w:rsid w:val="003612BC"/>
    <w:rsid w:val="00366C2B"/>
    <w:rsid w:val="00370377"/>
    <w:rsid w:val="00371829"/>
    <w:rsid w:val="003720BD"/>
    <w:rsid w:val="00373188"/>
    <w:rsid w:val="0037540D"/>
    <w:rsid w:val="00375C72"/>
    <w:rsid w:val="00376532"/>
    <w:rsid w:val="00377B2E"/>
    <w:rsid w:val="003840B1"/>
    <w:rsid w:val="00384C58"/>
    <w:rsid w:val="0039187A"/>
    <w:rsid w:val="003A2FE9"/>
    <w:rsid w:val="003A5B0E"/>
    <w:rsid w:val="003B1A15"/>
    <w:rsid w:val="003B2334"/>
    <w:rsid w:val="003C0E03"/>
    <w:rsid w:val="003C7E7D"/>
    <w:rsid w:val="003D551A"/>
    <w:rsid w:val="003E2791"/>
    <w:rsid w:val="003E317E"/>
    <w:rsid w:val="003E4AC6"/>
    <w:rsid w:val="003E4B22"/>
    <w:rsid w:val="003E7283"/>
    <w:rsid w:val="003E78BF"/>
    <w:rsid w:val="003F1770"/>
    <w:rsid w:val="003F4C10"/>
    <w:rsid w:val="0040152F"/>
    <w:rsid w:val="004028AD"/>
    <w:rsid w:val="0040474C"/>
    <w:rsid w:val="00404ABE"/>
    <w:rsid w:val="00406140"/>
    <w:rsid w:val="00410FDF"/>
    <w:rsid w:val="004151FE"/>
    <w:rsid w:val="00421A6B"/>
    <w:rsid w:val="00424B32"/>
    <w:rsid w:val="0043515D"/>
    <w:rsid w:val="00440C27"/>
    <w:rsid w:val="00442F8F"/>
    <w:rsid w:val="00443277"/>
    <w:rsid w:val="00443AE8"/>
    <w:rsid w:val="00443F84"/>
    <w:rsid w:val="00445335"/>
    <w:rsid w:val="004456A1"/>
    <w:rsid w:val="0045336D"/>
    <w:rsid w:val="00453817"/>
    <w:rsid w:val="00467052"/>
    <w:rsid w:val="0047141D"/>
    <w:rsid w:val="0047288A"/>
    <w:rsid w:val="00473FE5"/>
    <w:rsid w:val="00474724"/>
    <w:rsid w:val="0047629B"/>
    <w:rsid w:val="004839B0"/>
    <w:rsid w:val="004853AD"/>
    <w:rsid w:val="004914F5"/>
    <w:rsid w:val="00491F57"/>
    <w:rsid w:val="004924BD"/>
    <w:rsid w:val="0049662A"/>
    <w:rsid w:val="004969C8"/>
    <w:rsid w:val="00497931"/>
    <w:rsid w:val="00497CC2"/>
    <w:rsid w:val="004A02C4"/>
    <w:rsid w:val="004A174B"/>
    <w:rsid w:val="004A2C6E"/>
    <w:rsid w:val="004B1A55"/>
    <w:rsid w:val="004B5CEC"/>
    <w:rsid w:val="004B6E37"/>
    <w:rsid w:val="004C5658"/>
    <w:rsid w:val="004C610D"/>
    <w:rsid w:val="004D05D3"/>
    <w:rsid w:val="004D176B"/>
    <w:rsid w:val="004D2065"/>
    <w:rsid w:val="004D4E4B"/>
    <w:rsid w:val="004D5DA6"/>
    <w:rsid w:val="004D7517"/>
    <w:rsid w:val="004E002D"/>
    <w:rsid w:val="004E2FDA"/>
    <w:rsid w:val="004E3FD6"/>
    <w:rsid w:val="004E427E"/>
    <w:rsid w:val="004E5213"/>
    <w:rsid w:val="004E6CAB"/>
    <w:rsid w:val="004F2E23"/>
    <w:rsid w:val="004F370E"/>
    <w:rsid w:val="004F784C"/>
    <w:rsid w:val="005049E3"/>
    <w:rsid w:val="00505EF9"/>
    <w:rsid w:val="005109C7"/>
    <w:rsid w:val="00510A5A"/>
    <w:rsid w:val="005128EB"/>
    <w:rsid w:val="00512A57"/>
    <w:rsid w:val="00513CF9"/>
    <w:rsid w:val="00522216"/>
    <w:rsid w:val="005231DC"/>
    <w:rsid w:val="00526C81"/>
    <w:rsid w:val="0052741D"/>
    <w:rsid w:val="00534196"/>
    <w:rsid w:val="0053729C"/>
    <w:rsid w:val="00542EE0"/>
    <w:rsid w:val="00544666"/>
    <w:rsid w:val="00544C5F"/>
    <w:rsid w:val="00554329"/>
    <w:rsid w:val="00561905"/>
    <w:rsid w:val="00561B64"/>
    <w:rsid w:val="00563A40"/>
    <w:rsid w:val="005712CE"/>
    <w:rsid w:val="00572113"/>
    <w:rsid w:val="00572BE1"/>
    <w:rsid w:val="00577733"/>
    <w:rsid w:val="005822B1"/>
    <w:rsid w:val="00582D7A"/>
    <w:rsid w:val="0059486D"/>
    <w:rsid w:val="00596FBD"/>
    <w:rsid w:val="005A30FD"/>
    <w:rsid w:val="005A3DE6"/>
    <w:rsid w:val="005A7E67"/>
    <w:rsid w:val="005B0B86"/>
    <w:rsid w:val="005B24F8"/>
    <w:rsid w:val="005B2831"/>
    <w:rsid w:val="005B3A65"/>
    <w:rsid w:val="005B400A"/>
    <w:rsid w:val="005B519D"/>
    <w:rsid w:val="005B7ADF"/>
    <w:rsid w:val="005C34F3"/>
    <w:rsid w:val="005C749A"/>
    <w:rsid w:val="005D33B5"/>
    <w:rsid w:val="005E2B6A"/>
    <w:rsid w:val="005E7022"/>
    <w:rsid w:val="005F11F8"/>
    <w:rsid w:val="005F3DF4"/>
    <w:rsid w:val="005F6F57"/>
    <w:rsid w:val="0060084E"/>
    <w:rsid w:val="00605575"/>
    <w:rsid w:val="006061D8"/>
    <w:rsid w:val="006065B6"/>
    <w:rsid w:val="006073EB"/>
    <w:rsid w:val="00607B1A"/>
    <w:rsid w:val="006102AD"/>
    <w:rsid w:val="00611F4F"/>
    <w:rsid w:val="0061207D"/>
    <w:rsid w:val="00616902"/>
    <w:rsid w:val="006174A7"/>
    <w:rsid w:val="00621C8C"/>
    <w:rsid w:val="006233CE"/>
    <w:rsid w:val="00633ACE"/>
    <w:rsid w:val="00640CE7"/>
    <w:rsid w:val="0064780C"/>
    <w:rsid w:val="0065708C"/>
    <w:rsid w:val="00657E57"/>
    <w:rsid w:val="00665CA3"/>
    <w:rsid w:val="00665D94"/>
    <w:rsid w:val="00667278"/>
    <w:rsid w:val="006712A1"/>
    <w:rsid w:val="00671C84"/>
    <w:rsid w:val="00680490"/>
    <w:rsid w:val="00680DE0"/>
    <w:rsid w:val="00687525"/>
    <w:rsid w:val="00693DD6"/>
    <w:rsid w:val="006942FD"/>
    <w:rsid w:val="00695336"/>
    <w:rsid w:val="00695C9F"/>
    <w:rsid w:val="00696C9A"/>
    <w:rsid w:val="006A4A2B"/>
    <w:rsid w:val="006B5B41"/>
    <w:rsid w:val="006D02A7"/>
    <w:rsid w:val="006D1372"/>
    <w:rsid w:val="006D5778"/>
    <w:rsid w:val="006D70B5"/>
    <w:rsid w:val="006E1FB2"/>
    <w:rsid w:val="006E3539"/>
    <w:rsid w:val="006E35F3"/>
    <w:rsid w:val="006E5C8C"/>
    <w:rsid w:val="006F26C1"/>
    <w:rsid w:val="0070555F"/>
    <w:rsid w:val="0071183A"/>
    <w:rsid w:val="007152B5"/>
    <w:rsid w:val="00715EDE"/>
    <w:rsid w:val="00715FF8"/>
    <w:rsid w:val="00721E00"/>
    <w:rsid w:val="007269A1"/>
    <w:rsid w:val="00731D48"/>
    <w:rsid w:val="007331B8"/>
    <w:rsid w:val="00733C65"/>
    <w:rsid w:val="0073461F"/>
    <w:rsid w:val="00734C12"/>
    <w:rsid w:val="007353C5"/>
    <w:rsid w:val="007370B6"/>
    <w:rsid w:val="00741CD0"/>
    <w:rsid w:val="00742A63"/>
    <w:rsid w:val="007433AE"/>
    <w:rsid w:val="0074377C"/>
    <w:rsid w:val="007477D7"/>
    <w:rsid w:val="00747859"/>
    <w:rsid w:val="0075052A"/>
    <w:rsid w:val="00752704"/>
    <w:rsid w:val="0075317E"/>
    <w:rsid w:val="007542F8"/>
    <w:rsid w:val="00754A8E"/>
    <w:rsid w:val="0075724A"/>
    <w:rsid w:val="00757DB8"/>
    <w:rsid w:val="00760006"/>
    <w:rsid w:val="00763361"/>
    <w:rsid w:val="00765120"/>
    <w:rsid w:val="0077144E"/>
    <w:rsid w:val="0078236E"/>
    <w:rsid w:val="00783074"/>
    <w:rsid w:val="00783415"/>
    <w:rsid w:val="007854E4"/>
    <w:rsid w:val="007858E1"/>
    <w:rsid w:val="00785C4A"/>
    <w:rsid w:val="00787373"/>
    <w:rsid w:val="0078750F"/>
    <w:rsid w:val="00787F0C"/>
    <w:rsid w:val="00790262"/>
    <w:rsid w:val="007A04B7"/>
    <w:rsid w:val="007A1B8B"/>
    <w:rsid w:val="007A7DD5"/>
    <w:rsid w:val="007B0B7E"/>
    <w:rsid w:val="007B3318"/>
    <w:rsid w:val="007B3FD7"/>
    <w:rsid w:val="007B4756"/>
    <w:rsid w:val="007B59D9"/>
    <w:rsid w:val="007C3530"/>
    <w:rsid w:val="007C35DF"/>
    <w:rsid w:val="007C4794"/>
    <w:rsid w:val="007D057C"/>
    <w:rsid w:val="007D77E2"/>
    <w:rsid w:val="007E16CB"/>
    <w:rsid w:val="007E1AC7"/>
    <w:rsid w:val="007F05B1"/>
    <w:rsid w:val="007F09BB"/>
    <w:rsid w:val="007F49BD"/>
    <w:rsid w:val="00801F3F"/>
    <w:rsid w:val="00802A2E"/>
    <w:rsid w:val="00804064"/>
    <w:rsid w:val="008102CE"/>
    <w:rsid w:val="00812681"/>
    <w:rsid w:val="00813900"/>
    <w:rsid w:val="00813C08"/>
    <w:rsid w:val="00815EE5"/>
    <w:rsid w:val="00821C7E"/>
    <w:rsid w:val="00823071"/>
    <w:rsid w:val="00825BF4"/>
    <w:rsid w:val="00831E2E"/>
    <w:rsid w:val="00847084"/>
    <w:rsid w:val="00850826"/>
    <w:rsid w:val="008508ED"/>
    <w:rsid w:val="008512FB"/>
    <w:rsid w:val="00853300"/>
    <w:rsid w:val="00853981"/>
    <w:rsid w:val="00853F6E"/>
    <w:rsid w:val="008549B6"/>
    <w:rsid w:val="0086287E"/>
    <w:rsid w:val="00866570"/>
    <w:rsid w:val="00867683"/>
    <w:rsid w:val="0087174E"/>
    <w:rsid w:val="0087279E"/>
    <w:rsid w:val="00872E29"/>
    <w:rsid w:val="00877307"/>
    <w:rsid w:val="00880AE1"/>
    <w:rsid w:val="0088344B"/>
    <w:rsid w:val="00883B76"/>
    <w:rsid w:val="00885CA1"/>
    <w:rsid w:val="0089100F"/>
    <w:rsid w:val="00892D56"/>
    <w:rsid w:val="00893D31"/>
    <w:rsid w:val="0089648C"/>
    <w:rsid w:val="008A172D"/>
    <w:rsid w:val="008A4EA2"/>
    <w:rsid w:val="008B1CE8"/>
    <w:rsid w:val="008B38DD"/>
    <w:rsid w:val="008C17DF"/>
    <w:rsid w:val="008C4D20"/>
    <w:rsid w:val="008C77C3"/>
    <w:rsid w:val="008D14B5"/>
    <w:rsid w:val="008D2738"/>
    <w:rsid w:val="008D77B0"/>
    <w:rsid w:val="008E0435"/>
    <w:rsid w:val="008E05D0"/>
    <w:rsid w:val="008E0D92"/>
    <w:rsid w:val="008E1B80"/>
    <w:rsid w:val="008E3205"/>
    <w:rsid w:val="008E3362"/>
    <w:rsid w:val="008E4145"/>
    <w:rsid w:val="008F063C"/>
    <w:rsid w:val="008F1300"/>
    <w:rsid w:val="008F2D05"/>
    <w:rsid w:val="008F4558"/>
    <w:rsid w:val="008F4F1D"/>
    <w:rsid w:val="008F66FF"/>
    <w:rsid w:val="008F7135"/>
    <w:rsid w:val="00905CA5"/>
    <w:rsid w:val="00906CA9"/>
    <w:rsid w:val="00913C50"/>
    <w:rsid w:val="009141C8"/>
    <w:rsid w:val="0091443F"/>
    <w:rsid w:val="00914D98"/>
    <w:rsid w:val="00915A93"/>
    <w:rsid w:val="009164D1"/>
    <w:rsid w:val="009249D6"/>
    <w:rsid w:val="00926DFF"/>
    <w:rsid w:val="00926EB9"/>
    <w:rsid w:val="00927CAA"/>
    <w:rsid w:val="00931789"/>
    <w:rsid w:val="009342C5"/>
    <w:rsid w:val="00935611"/>
    <w:rsid w:val="00955E8C"/>
    <w:rsid w:val="00955FD7"/>
    <w:rsid w:val="009578C3"/>
    <w:rsid w:val="009619D1"/>
    <w:rsid w:val="00966140"/>
    <w:rsid w:val="009675A5"/>
    <w:rsid w:val="009731AB"/>
    <w:rsid w:val="00981F35"/>
    <w:rsid w:val="00987F96"/>
    <w:rsid w:val="00990801"/>
    <w:rsid w:val="0099413E"/>
    <w:rsid w:val="009946DD"/>
    <w:rsid w:val="009962BC"/>
    <w:rsid w:val="00996394"/>
    <w:rsid w:val="0099723A"/>
    <w:rsid w:val="009A7A0B"/>
    <w:rsid w:val="009B48CA"/>
    <w:rsid w:val="009B4D0F"/>
    <w:rsid w:val="009B5CEC"/>
    <w:rsid w:val="009D03CC"/>
    <w:rsid w:val="009D1356"/>
    <w:rsid w:val="009D1EA3"/>
    <w:rsid w:val="009D3879"/>
    <w:rsid w:val="009D5ECF"/>
    <w:rsid w:val="009E47A9"/>
    <w:rsid w:val="009E49AB"/>
    <w:rsid w:val="009E7DFC"/>
    <w:rsid w:val="009F6806"/>
    <w:rsid w:val="00A00A74"/>
    <w:rsid w:val="00A0263D"/>
    <w:rsid w:val="00A06205"/>
    <w:rsid w:val="00A07918"/>
    <w:rsid w:val="00A17274"/>
    <w:rsid w:val="00A30034"/>
    <w:rsid w:val="00A30E34"/>
    <w:rsid w:val="00A312AB"/>
    <w:rsid w:val="00A31FB1"/>
    <w:rsid w:val="00A32B8D"/>
    <w:rsid w:val="00A32CF5"/>
    <w:rsid w:val="00A33AF4"/>
    <w:rsid w:val="00A3589A"/>
    <w:rsid w:val="00A36913"/>
    <w:rsid w:val="00A37BF5"/>
    <w:rsid w:val="00A501AC"/>
    <w:rsid w:val="00A565F1"/>
    <w:rsid w:val="00A63F36"/>
    <w:rsid w:val="00A71D16"/>
    <w:rsid w:val="00A7648F"/>
    <w:rsid w:val="00A80B0C"/>
    <w:rsid w:val="00A81B88"/>
    <w:rsid w:val="00A85283"/>
    <w:rsid w:val="00A8596F"/>
    <w:rsid w:val="00A87AF9"/>
    <w:rsid w:val="00A91D0F"/>
    <w:rsid w:val="00A9423A"/>
    <w:rsid w:val="00A94B33"/>
    <w:rsid w:val="00A9686E"/>
    <w:rsid w:val="00A97A3C"/>
    <w:rsid w:val="00AA5DA0"/>
    <w:rsid w:val="00AB0CFD"/>
    <w:rsid w:val="00AB2E62"/>
    <w:rsid w:val="00AB3BE8"/>
    <w:rsid w:val="00AB4AB3"/>
    <w:rsid w:val="00AB5861"/>
    <w:rsid w:val="00AB5D0B"/>
    <w:rsid w:val="00AC049E"/>
    <w:rsid w:val="00AC2704"/>
    <w:rsid w:val="00AC4C5B"/>
    <w:rsid w:val="00AC4CE9"/>
    <w:rsid w:val="00AC5050"/>
    <w:rsid w:val="00AD3D79"/>
    <w:rsid w:val="00AD506A"/>
    <w:rsid w:val="00AE4B55"/>
    <w:rsid w:val="00AE67CB"/>
    <w:rsid w:val="00AF2376"/>
    <w:rsid w:val="00AF69B4"/>
    <w:rsid w:val="00B00197"/>
    <w:rsid w:val="00B01E0D"/>
    <w:rsid w:val="00B03740"/>
    <w:rsid w:val="00B06292"/>
    <w:rsid w:val="00B10BE7"/>
    <w:rsid w:val="00B13828"/>
    <w:rsid w:val="00B21C91"/>
    <w:rsid w:val="00B22D40"/>
    <w:rsid w:val="00B246D4"/>
    <w:rsid w:val="00B24F42"/>
    <w:rsid w:val="00B30BAA"/>
    <w:rsid w:val="00B30E01"/>
    <w:rsid w:val="00B31E32"/>
    <w:rsid w:val="00B35BFC"/>
    <w:rsid w:val="00B40B01"/>
    <w:rsid w:val="00B442D0"/>
    <w:rsid w:val="00B50D16"/>
    <w:rsid w:val="00B517FF"/>
    <w:rsid w:val="00B557BC"/>
    <w:rsid w:val="00B55824"/>
    <w:rsid w:val="00B61ED5"/>
    <w:rsid w:val="00B6670D"/>
    <w:rsid w:val="00B71009"/>
    <w:rsid w:val="00B73028"/>
    <w:rsid w:val="00B80957"/>
    <w:rsid w:val="00B812BE"/>
    <w:rsid w:val="00B83AAD"/>
    <w:rsid w:val="00B84FFA"/>
    <w:rsid w:val="00B8763F"/>
    <w:rsid w:val="00B92A48"/>
    <w:rsid w:val="00B94570"/>
    <w:rsid w:val="00B95398"/>
    <w:rsid w:val="00B96C15"/>
    <w:rsid w:val="00BA4DF7"/>
    <w:rsid w:val="00BB0F85"/>
    <w:rsid w:val="00BB581E"/>
    <w:rsid w:val="00BC1E89"/>
    <w:rsid w:val="00BC41AC"/>
    <w:rsid w:val="00BD1D1E"/>
    <w:rsid w:val="00BD2801"/>
    <w:rsid w:val="00BD3B67"/>
    <w:rsid w:val="00BD4924"/>
    <w:rsid w:val="00BD507C"/>
    <w:rsid w:val="00BE0A93"/>
    <w:rsid w:val="00BE1717"/>
    <w:rsid w:val="00BE459F"/>
    <w:rsid w:val="00BE5916"/>
    <w:rsid w:val="00BF133D"/>
    <w:rsid w:val="00BF3E52"/>
    <w:rsid w:val="00BF4FA5"/>
    <w:rsid w:val="00BF53F3"/>
    <w:rsid w:val="00C00239"/>
    <w:rsid w:val="00C01FC2"/>
    <w:rsid w:val="00C03558"/>
    <w:rsid w:val="00C039E1"/>
    <w:rsid w:val="00C06438"/>
    <w:rsid w:val="00C07BD7"/>
    <w:rsid w:val="00C10687"/>
    <w:rsid w:val="00C11307"/>
    <w:rsid w:val="00C12992"/>
    <w:rsid w:val="00C15B4D"/>
    <w:rsid w:val="00C16814"/>
    <w:rsid w:val="00C207F7"/>
    <w:rsid w:val="00C21F66"/>
    <w:rsid w:val="00C22EE1"/>
    <w:rsid w:val="00C243C8"/>
    <w:rsid w:val="00C25CE7"/>
    <w:rsid w:val="00C267A1"/>
    <w:rsid w:val="00C3566B"/>
    <w:rsid w:val="00C3602C"/>
    <w:rsid w:val="00C46EF4"/>
    <w:rsid w:val="00C47394"/>
    <w:rsid w:val="00C50CB0"/>
    <w:rsid w:val="00C547DF"/>
    <w:rsid w:val="00C60B5F"/>
    <w:rsid w:val="00C70B9B"/>
    <w:rsid w:val="00C711F4"/>
    <w:rsid w:val="00C71307"/>
    <w:rsid w:val="00C7139D"/>
    <w:rsid w:val="00C71847"/>
    <w:rsid w:val="00C71936"/>
    <w:rsid w:val="00C74B3B"/>
    <w:rsid w:val="00C7590C"/>
    <w:rsid w:val="00C819CD"/>
    <w:rsid w:val="00C82211"/>
    <w:rsid w:val="00C83E4D"/>
    <w:rsid w:val="00C864AB"/>
    <w:rsid w:val="00C90885"/>
    <w:rsid w:val="00C94AAD"/>
    <w:rsid w:val="00CA6F74"/>
    <w:rsid w:val="00CB027F"/>
    <w:rsid w:val="00CB4E5D"/>
    <w:rsid w:val="00CC1923"/>
    <w:rsid w:val="00CC1CE1"/>
    <w:rsid w:val="00CC7BCE"/>
    <w:rsid w:val="00CD0C92"/>
    <w:rsid w:val="00CE2291"/>
    <w:rsid w:val="00CE23C0"/>
    <w:rsid w:val="00CE3B41"/>
    <w:rsid w:val="00CE7334"/>
    <w:rsid w:val="00CF256D"/>
    <w:rsid w:val="00CF33AF"/>
    <w:rsid w:val="00CF3E8D"/>
    <w:rsid w:val="00D02254"/>
    <w:rsid w:val="00D026C6"/>
    <w:rsid w:val="00D15728"/>
    <w:rsid w:val="00D203C4"/>
    <w:rsid w:val="00D2341B"/>
    <w:rsid w:val="00D260B3"/>
    <w:rsid w:val="00D34B4B"/>
    <w:rsid w:val="00D358E5"/>
    <w:rsid w:val="00D42088"/>
    <w:rsid w:val="00D4646F"/>
    <w:rsid w:val="00D50048"/>
    <w:rsid w:val="00D513B2"/>
    <w:rsid w:val="00D51E8C"/>
    <w:rsid w:val="00D567C8"/>
    <w:rsid w:val="00D6004A"/>
    <w:rsid w:val="00D6440B"/>
    <w:rsid w:val="00D66C05"/>
    <w:rsid w:val="00D7462D"/>
    <w:rsid w:val="00D74C72"/>
    <w:rsid w:val="00D76814"/>
    <w:rsid w:val="00D8222B"/>
    <w:rsid w:val="00D84EAA"/>
    <w:rsid w:val="00D850C3"/>
    <w:rsid w:val="00D85BC7"/>
    <w:rsid w:val="00D867D1"/>
    <w:rsid w:val="00D875DF"/>
    <w:rsid w:val="00D87EB2"/>
    <w:rsid w:val="00D87EC2"/>
    <w:rsid w:val="00D92768"/>
    <w:rsid w:val="00D956C8"/>
    <w:rsid w:val="00D961BA"/>
    <w:rsid w:val="00D96C10"/>
    <w:rsid w:val="00D96FF2"/>
    <w:rsid w:val="00D9783A"/>
    <w:rsid w:val="00DA3225"/>
    <w:rsid w:val="00DA712E"/>
    <w:rsid w:val="00DB0E78"/>
    <w:rsid w:val="00DB1DE3"/>
    <w:rsid w:val="00DB5ADF"/>
    <w:rsid w:val="00DB662C"/>
    <w:rsid w:val="00DB67C1"/>
    <w:rsid w:val="00DC1BEA"/>
    <w:rsid w:val="00DC70AA"/>
    <w:rsid w:val="00DC7110"/>
    <w:rsid w:val="00DD09CC"/>
    <w:rsid w:val="00DD145A"/>
    <w:rsid w:val="00DD641F"/>
    <w:rsid w:val="00DD6AD6"/>
    <w:rsid w:val="00DD757A"/>
    <w:rsid w:val="00DE17AD"/>
    <w:rsid w:val="00DE5B32"/>
    <w:rsid w:val="00DF6089"/>
    <w:rsid w:val="00DF7D6D"/>
    <w:rsid w:val="00E10364"/>
    <w:rsid w:val="00E11555"/>
    <w:rsid w:val="00E12A7D"/>
    <w:rsid w:val="00E12C40"/>
    <w:rsid w:val="00E14CB3"/>
    <w:rsid w:val="00E26CF7"/>
    <w:rsid w:val="00E278BF"/>
    <w:rsid w:val="00E30E85"/>
    <w:rsid w:val="00E3122E"/>
    <w:rsid w:val="00E3173E"/>
    <w:rsid w:val="00E32D3A"/>
    <w:rsid w:val="00E42D68"/>
    <w:rsid w:val="00E4458A"/>
    <w:rsid w:val="00E45555"/>
    <w:rsid w:val="00E47A14"/>
    <w:rsid w:val="00E5318E"/>
    <w:rsid w:val="00E6145E"/>
    <w:rsid w:val="00E63328"/>
    <w:rsid w:val="00E642DE"/>
    <w:rsid w:val="00E659A4"/>
    <w:rsid w:val="00E672AC"/>
    <w:rsid w:val="00E724C4"/>
    <w:rsid w:val="00E72738"/>
    <w:rsid w:val="00E76164"/>
    <w:rsid w:val="00E762DB"/>
    <w:rsid w:val="00E820D7"/>
    <w:rsid w:val="00E8490A"/>
    <w:rsid w:val="00E8702C"/>
    <w:rsid w:val="00E87DEA"/>
    <w:rsid w:val="00E901D0"/>
    <w:rsid w:val="00E97919"/>
    <w:rsid w:val="00EA19EA"/>
    <w:rsid w:val="00EA496F"/>
    <w:rsid w:val="00EA7FD9"/>
    <w:rsid w:val="00EB1264"/>
    <w:rsid w:val="00EB1E21"/>
    <w:rsid w:val="00EB2D79"/>
    <w:rsid w:val="00EB35F6"/>
    <w:rsid w:val="00EB3CBB"/>
    <w:rsid w:val="00EC2EC9"/>
    <w:rsid w:val="00EC39C7"/>
    <w:rsid w:val="00EC41C2"/>
    <w:rsid w:val="00EC6AFE"/>
    <w:rsid w:val="00ED0F6B"/>
    <w:rsid w:val="00ED4047"/>
    <w:rsid w:val="00ED49A7"/>
    <w:rsid w:val="00ED4DFF"/>
    <w:rsid w:val="00EE6B78"/>
    <w:rsid w:val="00EF16AB"/>
    <w:rsid w:val="00EF213D"/>
    <w:rsid w:val="00F008F4"/>
    <w:rsid w:val="00F00F98"/>
    <w:rsid w:val="00F03597"/>
    <w:rsid w:val="00F038AB"/>
    <w:rsid w:val="00F04CA2"/>
    <w:rsid w:val="00F12AB7"/>
    <w:rsid w:val="00F12C8E"/>
    <w:rsid w:val="00F54C08"/>
    <w:rsid w:val="00F6057E"/>
    <w:rsid w:val="00F64DA6"/>
    <w:rsid w:val="00F66B13"/>
    <w:rsid w:val="00F66B28"/>
    <w:rsid w:val="00F67ABA"/>
    <w:rsid w:val="00F912B0"/>
    <w:rsid w:val="00F9310B"/>
    <w:rsid w:val="00F95CE8"/>
    <w:rsid w:val="00F97E3B"/>
    <w:rsid w:val="00FA5A14"/>
    <w:rsid w:val="00FA650B"/>
    <w:rsid w:val="00FA7C58"/>
    <w:rsid w:val="00FB3758"/>
    <w:rsid w:val="00FB3CEC"/>
    <w:rsid w:val="00FB7B9B"/>
    <w:rsid w:val="00FC3D72"/>
    <w:rsid w:val="00FC729C"/>
    <w:rsid w:val="00FE27A7"/>
    <w:rsid w:val="00FF7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74E8"/>
  <w15:docId w15:val="{F955C74B-8792-4199-8C09-D8A27CD7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35"/>
    <w:pPr>
      <w:ind w:left="720"/>
      <w:contextualSpacing/>
    </w:pPr>
  </w:style>
  <w:style w:type="paragraph" w:styleId="BalloonText">
    <w:name w:val="Balloon Text"/>
    <w:basedOn w:val="Normal"/>
    <w:link w:val="BalloonTextChar"/>
    <w:uiPriority w:val="99"/>
    <w:semiHidden/>
    <w:unhideWhenUsed/>
    <w:rsid w:val="0033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29"/>
    <w:rPr>
      <w:rFonts w:ascii="Tahoma" w:hAnsi="Tahoma" w:cs="Tahoma"/>
      <w:sz w:val="16"/>
      <w:szCs w:val="16"/>
    </w:rPr>
  </w:style>
  <w:style w:type="character" w:customStyle="1" w:styleId="fontstyle01">
    <w:name w:val="fontstyle01"/>
    <w:basedOn w:val="DefaultParagraphFont"/>
    <w:rsid w:val="007B3FD7"/>
    <w:rPr>
      <w:rFonts w:ascii="Times New Roman" w:hAnsi="Times New Roman" w:cs="Times New Roman" w:hint="default"/>
      <w:b w:val="0"/>
      <w:bCs w:val="0"/>
      <w:i w:val="0"/>
      <w:iCs w:val="0"/>
      <w:color w:val="000000"/>
      <w:sz w:val="28"/>
      <w:szCs w:val="28"/>
    </w:rPr>
  </w:style>
  <w:style w:type="character" w:customStyle="1" w:styleId="BodyTextChar1">
    <w:name w:val="Body Text Char1"/>
    <w:link w:val="BodyText"/>
    <w:uiPriority w:val="99"/>
    <w:rsid w:val="00CB027F"/>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CB027F"/>
    <w:pPr>
      <w:widowControl w:val="0"/>
      <w:shd w:val="clear" w:color="auto" w:fill="FFFFFF"/>
      <w:spacing w:after="220"/>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CB027F"/>
  </w:style>
  <w:style w:type="character" w:customStyle="1" w:styleId="Vnbnnidung">
    <w:name w:val="Văn bản nội dung_"/>
    <w:link w:val="Vnbnnidung0"/>
    <w:locked/>
    <w:rsid w:val="005B0B86"/>
    <w:rPr>
      <w:rFonts w:ascii="Times New Roman" w:hAnsi="Times New Roman" w:cs="Times New Roman"/>
      <w:sz w:val="28"/>
      <w:szCs w:val="28"/>
    </w:rPr>
  </w:style>
  <w:style w:type="paragraph" w:customStyle="1" w:styleId="Vnbnnidung0">
    <w:name w:val="Văn bản nội dung"/>
    <w:basedOn w:val="Normal"/>
    <w:link w:val="Vnbnnidung"/>
    <w:rsid w:val="005B0B86"/>
    <w:pPr>
      <w:widowControl w:val="0"/>
      <w:spacing w:after="220" w:line="240" w:lineRule="auto"/>
      <w:ind w:firstLine="400"/>
    </w:pPr>
    <w:rPr>
      <w:rFonts w:ascii="Times New Roman" w:hAnsi="Times New Roman" w:cs="Times New Roman"/>
      <w:sz w:val="28"/>
      <w:szCs w:val="28"/>
    </w:rPr>
  </w:style>
  <w:style w:type="character" w:customStyle="1" w:styleId="Tiu1">
    <w:name w:val="Tiêu đề #1_"/>
    <w:link w:val="Tiu10"/>
    <w:uiPriority w:val="99"/>
    <w:locked/>
    <w:rsid w:val="00787373"/>
    <w:rPr>
      <w:rFonts w:ascii="Times New Roman" w:hAnsi="Times New Roman" w:cs="Times New Roman"/>
      <w:b/>
      <w:bCs/>
      <w:sz w:val="26"/>
      <w:szCs w:val="26"/>
    </w:rPr>
  </w:style>
  <w:style w:type="paragraph" w:customStyle="1" w:styleId="Tiu10">
    <w:name w:val="Tiêu đề #1"/>
    <w:basedOn w:val="Normal"/>
    <w:link w:val="Tiu1"/>
    <w:uiPriority w:val="99"/>
    <w:rsid w:val="00787373"/>
    <w:pPr>
      <w:widowControl w:val="0"/>
      <w:spacing w:after="240" w:line="269" w:lineRule="auto"/>
      <w:ind w:firstLine="540"/>
      <w:outlineLvl w:val="0"/>
    </w:pPr>
    <w:rPr>
      <w:rFonts w:ascii="Times New Roman" w:hAnsi="Times New Roman" w:cs="Times New Roman"/>
      <w:b/>
      <w:bCs/>
      <w:sz w:val="26"/>
      <w:szCs w:val="26"/>
    </w:rPr>
  </w:style>
  <w:style w:type="paragraph" w:styleId="NormalWeb">
    <w:name w:val="Normal (Web)"/>
    <w:basedOn w:val="Normal"/>
    <w:uiPriority w:val="99"/>
    <w:semiHidden/>
    <w:unhideWhenUsed/>
    <w:rsid w:val="00B35BF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
    <w:name w:val="Heading #2_"/>
    <w:link w:val="Heading20"/>
    <w:rsid w:val="004A174B"/>
    <w:rPr>
      <w:rFonts w:ascii="Times New Roman" w:hAnsi="Times New Roman" w:cs="Times New Roman"/>
      <w:b/>
      <w:bCs/>
      <w:sz w:val="26"/>
      <w:szCs w:val="26"/>
      <w:shd w:val="clear" w:color="auto" w:fill="FFFFFF"/>
    </w:rPr>
  </w:style>
  <w:style w:type="paragraph" w:customStyle="1" w:styleId="Heading20">
    <w:name w:val="Heading #2"/>
    <w:basedOn w:val="Normal"/>
    <w:link w:val="Heading2"/>
    <w:rsid w:val="004A174B"/>
    <w:pPr>
      <w:widowControl w:val="0"/>
      <w:shd w:val="clear" w:color="auto" w:fill="FFFFFF"/>
      <w:spacing w:after="220" w:line="262" w:lineRule="auto"/>
      <w:ind w:firstLine="580"/>
      <w:outlineLvl w:val="1"/>
    </w:pPr>
    <w:rPr>
      <w:rFonts w:ascii="Times New Roman" w:hAnsi="Times New Roman" w:cs="Times New Roman"/>
      <w:b/>
      <w:bCs/>
      <w:sz w:val="26"/>
      <w:szCs w:val="26"/>
    </w:rPr>
  </w:style>
  <w:style w:type="character" w:customStyle="1" w:styleId="Tiu3">
    <w:name w:val="Tiêu đề #3_"/>
    <w:link w:val="Tiu30"/>
    <w:locked/>
    <w:rsid w:val="004A174B"/>
    <w:rPr>
      <w:rFonts w:ascii="Times New Roman" w:hAnsi="Times New Roman"/>
      <w:b/>
      <w:bCs/>
      <w:sz w:val="26"/>
      <w:szCs w:val="26"/>
    </w:rPr>
  </w:style>
  <w:style w:type="paragraph" w:customStyle="1" w:styleId="Tiu30">
    <w:name w:val="Tiêu đề #3"/>
    <w:basedOn w:val="Normal"/>
    <w:link w:val="Tiu3"/>
    <w:rsid w:val="004A174B"/>
    <w:pPr>
      <w:widowControl w:val="0"/>
      <w:spacing w:after="220" w:line="261" w:lineRule="auto"/>
      <w:ind w:firstLine="560"/>
      <w:outlineLvl w:val="2"/>
    </w:pPr>
    <w:rPr>
      <w:rFonts w:ascii="Times New Roman" w:hAnsi="Times New Roman"/>
      <w:b/>
      <w:bCs/>
      <w:sz w:val="26"/>
      <w:szCs w:val="26"/>
    </w:rPr>
  </w:style>
  <w:style w:type="table" w:styleId="TableGrid">
    <w:name w:val="Table Grid"/>
    <w:basedOn w:val="TableNormal"/>
    <w:uiPriority w:val="59"/>
    <w:rsid w:val="0021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20D4"/>
    <w:rPr>
      <w:sz w:val="16"/>
      <w:szCs w:val="16"/>
    </w:rPr>
  </w:style>
  <w:style w:type="paragraph" w:styleId="CommentText">
    <w:name w:val="annotation text"/>
    <w:basedOn w:val="Normal"/>
    <w:link w:val="CommentTextChar"/>
    <w:uiPriority w:val="99"/>
    <w:unhideWhenUsed/>
    <w:rsid w:val="000F20D4"/>
    <w:pPr>
      <w:spacing w:line="240" w:lineRule="auto"/>
    </w:pPr>
    <w:rPr>
      <w:sz w:val="20"/>
      <w:szCs w:val="20"/>
    </w:rPr>
  </w:style>
  <w:style w:type="character" w:customStyle="1" w:styleId="CommentTextChar">
    <w:name w:val="Comment Text Char"/>
    <w:basedOn w:val="DefaultParagraphFont"/>
    <w:link w:val="CommentText"/>
    <w:uiPriority w:val="99"/>
    <w:rsid w:val="000F20D4"/>
    <w:rPr>
      <w:sz w:val="20"/>
      <w:szCs w:val="20"/>
    </w:rPr>
  </w:style>
  <w:style w:type="paragraph" w:styleId="CommentSubject">
    <w:name w:val="annotation subject"/>
    <w:basedOn w:val="CommentText"/>
    <w:next w:val="CommentText"/>
    <w:link w:val="CommentSubjectChar"/>
    <w:uiPriority w:val="99"/>
    <w:semiHidden/>
    <w:unhideWhenUsed/>
    <w:rsid w:val="000F20D4"/>
    <w:rPr>
      <w:b/>
      <w:bCs/>
    </w:rPr>
  </w:style>
  <w:style w:type="character" w:customStyle="1" w:styleId="CommentSubjectChar">
    <w:name w:val="Comment Subject Char"/>
    <w:basedOn w:val="CommentTextChar"/>
    <w:link w:val="CommentSubject"/>
    <w:uiPriority w:val="99"/>
    <w:semiHidden/>
    <w:rsid w:val="000F20D4"/>
    <w:rPr>
      <w:b/>
      <w:bCs/>
      <w:sz w:val="20"/>
      <w:szCs w:val="20"/>
    </w:rPr>
  </w:style>
  <w:style w:type="paragraph" w:styleId="Header">
    <w:name w:val="header"/>
    <w:basedOn w:val="Normal"/>
    <w:link w:val="HeaderChar"/>
    <w:uiPriority w:val="99"/>
    <w:unhideWhenUsed/>
    <w:rsid w:val="0086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70"/>
  </w:style>
  <w:style w:type="paragraph" w:styleId="Footer">
    <w:name w:val="footer"/>
    <w:basedOn w:val="Normal"/>
    <w:link w:val="FooterChar"/>
    <w:uiPriority w:val="99"/>
    <w:unhideWhenUsed/>
    <w:rsid w:val="0086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3938">
      <w:bodyDiv w:val="1"/>
      <w:marLeft w:val="0"/>
      <w:marRight w:val="0"/>
      <w:marTop w:val="0"/>
      <w:marBottom w:val="0"/>
      <w:divBdr>
        <w:top w:val="none" w:sz="0" w:space="0" w:color="auto"/>
        <w:left w:val="none" w:sz="0" w:space="0" w:color="auto"/>
        <w:bottom w:val="none" w:sz="0" w:space="0" w:color="auto"/>
        <w:right w:val="none" w:sz="0" w:space="0" w:color="auto"/>
      </w:divBdr>
    </w:div>
    <w:div w:id="362442271">
      <w:bodyDiv w:val="1"/>
      <w:marLeft w:val="0"/>
      <w:marRight w:val="0"/>
      <w:marTop w:val="0"/>
      <w:marBottom w:val="0"/>
      <w:divBdr>
        <w:top w:val="none" w:sz="0" w:space="0" w:color="auto"/>
        <w:left w:val="none" w:sz="0" w:space="0" w:color="auto"/>
        <w:bottom w:val="none" w:sz="0" w:space="0" w:color="auto"/>
        <w:right w:val="none" w:sz="0" w:space="0" w:color="auto"/>
      </w:divBdr>
    </w:div>
    <w:div w:id="888764374">
      <w:bodyDiv w:val="1"/>
      <w:marLeft w:val="0"/>
      <w:marRight w:val="0"/>
      <w:marTop w:val="0"/>
      <w:marBottom w:val="0"/>
      <w:divBdr>
        <w:top w:val="none" w:sz="0" w:space="0" w:color="auto"/>
        <w:left w:val="none" w:sz="0" w:space="0" w:color="auto"/>
        <w:bottom w:val="none" w:sz="0" w:space="0" w:color="auto"/>
        <w:right w:val="none" w:sz="0" w:space="0" w:color="auto"/>
      </w:divBdr>
      <w:divsChild>
        <w:div w:id="1241720837">
          <w:marLeft w:val="0"/>
          <w:marRight w:val="0"/>
          <w:marTop w:val="15"/>
          <w:marBottom w:val="0"/>
          <w:divBdr>
            <w:top w:val="none" w:sz="0" w:space="0" w:color="auto"/>
            <w:left w:val="none" w:sz="0" w:space="0" w:color="auto"/>
            <w:bottom w:val="none" w:sz="0" w:space="0" w:color="auto"/>
            <w:right w:val="none" w:sz="0" w:space="0" w:color="auto"/>
          </w:divBdr>
          <w:divsChild>
            <w:div w:id="9711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0277">
      <w:bodyDiv w:val="1"/>
      <w:marLeft w:val="0"/>
      <w:marRight w:val="0"/>
      <w:marTop w:val="0"/>
      <w:marBottom w:val="0"/>
      <w:divBdr>
        <w:top w:val="none" w:sz="0" w:space="0" w:color="auto"/>
        <w:left w:val="none" w:sz="0" w:space="0" w:color="auto"/>
        <w:bottom w:val="none" w:sz="0" w:space="0" w:color="auto"/>
        <w:right w:val="none" w:sz="0" w:space="0" w:color="auto"/>
      </w:divBdr>
      <w:divsChild>
        <w:div w:id="79563769">
          <w:marLeft w:val="0"/>
          <w:marRight w:val="0"/>
          <w:marTop w:val="15"/>
          <w:marBottom w:val="0"/>
          <w:divBdr>
            <w:top w:val="none" w:sz="0" w:space="0" w:color="auto"/>
            <w:left w:val="none" w:sz="0" w:space="0" w:color="auto"/>
            <w:bottom w:val="none" w:sz="0" w:space="0" w:color="auto"/>
            <w:right w:val="none" w:sz="0" w:space="0" w:color="auto"/>
          </w:divBdr>
          <w:divsChild>
            <w:div w:id="896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0481">
      <w:bodyDiv w:val="1"/>
      <w:marLeft w:val="0"/>
      <w:marRight w:val="0"/>
      <w:marTop w:val="0"/>
      <w:marBottom w:val="0"/>
      <w:divBdr>
        <w:top w:val="none" w:sz="0" w:space="0" w:color="auto"/>
        <w:left w:val="none" w:sz="0" w:space="0" w:color="auto"/>
        <w:bottom w:val="none" w:sz="0" w:space="0" w:color="auto"/>
        <w:right w:val="none" w:sz="0" w:space="0" w:color="auto"/>
      </w:divBdr>
    </w:div>
    <w:div w:id="1884099660">
      <w:bodyDiv w:val="1"/>
      <w:marLeft w:val="0"/>
      <w:marRight w:val="0"/>
      <w:marTop w:val="0"/>
      <w:marBottom w:val="0"/>
      <w:divBdr>
        <w:top w:val="none" w:sz="0" w:space="0" w:color="auto"/>
        <w:left w:val="none" w:sz="0" w:space="0" w:color="auto"/>
        <w:bottom w:val="none" w:sz="0" w:space="0" w:color="auto"/>
        <w:right w:val="none" w:sz="0" w:space="0" w:color="auto"/>
      </w:divBdr>
    </w:div>
    <w:div w:id="2066953370">
      <w:bodyDiv w:val="1"/>
      <w:marLeft w:val="0"/>
      <w:marRight w:val="0"/>
      <w:marTop w:val="0"/>
      <w:marBottom w:val="0"/>
      <w:divBdr>
        <w:top w:val="none" w:sz="0" w:space="0" w:color="auto"/>
        <w:left w:val="none" w:sz="0" w:space="0" w:color="auto"/>
        <w:bottom w:val="none" w:sz="0" w:space="0" w:color="auto"/>
        <w:right w:val="none" w:sz="0" w:space="0" w:color="auto"/>
      </w:divBdr>
    </w:div>
    <w:div w:id="21381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B2B4-A483-41C9-BDD9-5394CED7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2020-11-05T07:16:00Z</cp:lastPrinted>
  <dcterms:created xsi:type="dcterms:W3CDTF">2020-11-06T01:03:00Z</dcterms:created>
  <dcterms:modified xsi:type="dcterms:W3CDTF">2020-12-14T03:42:00Z</dcterms:modified>
</cp:coreProperties>
</file>